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14" w:type="dxa"/>
        <w:tblInd w:w="108" w:type="dxa"/>
        <w:tblBorders>
          <w:top w:val="single" w:sz="4" w:space="0" w:color="auto"/>
        </w:tblBorders>
        <w:tblLayout w:type="fixed"/>
        <w:tblLook w:val="0000" w:firstRow="0" w:lastRow="0" w:firstColumn="0" w:lastColumn="0" w:noHBand="0" w:noVBand="0"/>
      </w:tblPr>
      <w:tblGrid>
        <w:gridCol w:w="993"/>
        <w:gridCol w:w="1397"/>
        <w:gridCol w:w="1296"/>
        <w:gridCol w:w="1134"/>
        <w:gridCol w:w="3402"/>
        <w:gridCol w:w="992"/>
      </w:tblGrid>
      <w:tr w:rsidR="00D43F57" w:rsidRPr="00401236" w14:paraId="05080FBA" w14:textId="77777777" w:rsidTr="003379EB">
        <w:trPr>
          <w:trHeight w:val="740"/>
        </w:trPr>
        <w:tc>
          <w:tcPr>
            <w:tcW w:w="3686" w:type="dxa"/>
            <w:gridSpan w:val="3"/>
            <w:tcBorders>
              <w:top w:val="nil"/>
            </w:tcBorders>
          </w:tcPr>
          <w:p w14:paraId="22C5B588" w14:textId="77777777" w:rsidR="00D43F57" w:rsidRPr="00401236" w:rsidRDefault="00D43F57" w:rsidP="001F7374">
            <w:pPr>
              <w:jc w:val="center"/>
              <w:rPr>
                <w:noProof/>
                <w:sz w:val="26"/>
                <w:szCs w:val="26"/>
                <w:lang w:eastAsia="en-US"/>
              </w:rPr>
            </w:pPr>
            <w:r w:rsidRPr="00401236">
              <w:rPr>
                <w:noProof/>
                <w:sz w:val="26"/>
                <w:szCs w:val="26"/>
                <w:lang w:eastAsia="en-US"/>
              </w:rPr>
              <w:t>UBND TỈNH ĐỒNG THÁP</w:t>
            </w:r>
          </w:p>
          <w:p w14:paraId="15D1DE47" w14:textId="77777777" w:rsidR="00D43F57" w:rsidRPr="00401236" w:rsidRDefault="00D43F57" w:rsidP="001F7374">
            <w:pPr>
              <w:jc w:val="center"/>
              <w:rPr>
                <w:noProof/>
                <w:sz w:val="26"/>
                <w:szCs w:val="26"/>
                <w:lang w:eastAsia="en-US"/>
              </w:rPr>
            </w:pPr>
            <w:r w:rsidRPr="00401236">
              <w:rPr>
                <w:b/>
                <w:bCs/>
                <w:noProof/>
                <w:sz w:val="26"/>
                <w:szCs w:val="26"/>
                <w:lang w:eastAsia="en-US"/>
              </w:rPr>
              <w:t>SỞ KẾ HOẠCH VÀ ĐẦU TƯ</w:t>
            </w:r>
          </w:p>
        </w:tc>
        <w:tc>
          <w:tcPr>
            <w:tcW w:w="5528" w:type="dxa"/>
            <w:gridSpan w:val="3"/>
            <w:tcBorders>
              <w:top w:val="nil"/>
            </w:tcBorders>
          </w:tcPr>
          <w:p w14:paraId="2F49024A" w14:textId="77777777" w:rsidR="00D43F57" w:rsidRPr="00401236" w:rsidRDefault="00D43F57" w:rsidP="001F7374">
            <w:pPr>
              <w:ind w:left="-198" w:right="-108" w:firstLine="90"/>
              <w:jc w:val="center"/>
              <w:rPr>
                <w:b/>
                <w:bCs/>
                <w:noProof/>
                <w:sz w:val="26"/>
                <w:szCs w:val="26"/>
                <w:lang w:eastAsia="en-US"/>
              </w:rPr>
            </w:pPr>
            <w:r w:rsidRPr="00401236">
              <w:rPr>
                <w:b/>
                <w:bCs/>
                <w:noProof/>
                <w:sz w:val="26"/>
                <w:szCs w:val="26"/>
                <w:lang w:eastAsia="en-US"/>
              </w:rPr>
              <w:t>CỘNG HÒA XÃ HỘI CHỦ NGHĨA VIỆT NAM</w:t>
            </w:r>
          </w:p>
          <w:p w14:paraId="1EE9A913" w14:textId="77777777" w:rsidR="00D43F57" w:rsidRPr="00401236" w:rsidRDefault="00D43F57" w:rsidP="001F7374">
            <w:pPr>
              <w:jc w:val="center"/>
              <w:rPr>
                <w:bCs/>
                <w:noProof/>
                <w:sz w:val="28"/>
                <w:szCs w:val="28"/>
                <w:lang w:eastAsia="en-US"/>
              </w:rPr>
            </w:pPr>
            <w:r w:rsidRPr="00401236">
              <w:rPr>
                <w:b/>
                <w:bCs/>
                <w:noProof/>
                <w:sz w:val="28"/>
                <w:szCs w:val="28"/>
                <w:lang w:eastAsia="en-US"/>
              </w:rPr>
              <w:t>Độc lập - Tự do - Hạnh phúc</w:t>
            </w:r>
          </w:p>
        </w:tc>
      </w:tr>
      <w:tr w:rsidR="00D43F57" w:rsidRPr="00401236" w14:paraId="5F031E55" w14:textId="77777777" w:rsidTr="003379EB">
        <w:trPr>
          <w:gridBefore w:val="1"/>
          <w:gridAfter w:val="1"/>
          <w:wBefore w:w="993" w:type="dxa"/>
          <w:wAfter w:w="992" w:type="dxa"/>
          <w:trHeight w:val="188"/>
        </w:trPr>
        <w:tc>
          <w:tcPr>
            <w:tcW w:w="1397" w:type="dxa"/>
            <w:tcBorders>
              <w:top w:val="single" w:sz="4" w:space="0" w:color="auto"/>
            </w:tcBorders>
          </w:tcPr>
          <w:p w14:paraId="21501389" w14:textId="77777777" w:rsidR="00D43F57" w:rsidRPr="00401236" w:rsidRDefault="00D43F57" w:rsidP="001F7374">
            <w:pPr>
              <w:jc w:val="center"/>
              <w:rPr>
                <w:noProof/>
                <w:sz w:val="16"/>
                <w:szCs w:val="16"/>
                <w:lang w:eastAsia="en-US"/>
              </w:rPr>
            </w:pPr>
          </w:p>
        </w:tc>
        <w:tc>
          <w:tcPr>
            <w:tcW w:w="2430" w:type="dxa"/>
            <w:gridSpan w:val="2"/>
          </w:tcPr>
          <w:p w14:paraId="180A34C1" w14:textId="77777777" w:rsidR="00D43F57" w:rsidRPr="00401236" w:rsidRDefault="00D43F57" w:rsidP="001F7374">
            <w:pPr>
              <w:jc w:val="center"/>
              <w:rPr>
                <w:i/>
                <w:iCs/>
                <w:noProof/>
                <w:sz w:val="16"/>
                <w:szCs w:val="16"/>
                <w:lang w:eastAsia="en-US"/>
              </w:rPr>
            </w:pPr>
          </w:p>
        </w:tc>
        <w:tc>
          <w:tcPr>
            <w:tcW w:w="3402" w:type="dxa"/>
            <w:tcBorders>
              <w:top w:val="single" w:sz="4" w:space="0" w:color="auto"/>
            </w:tcBorders>
          </w:tcPr>
          <w:p w14:paraId="5A969C9D" w14:textId="77777777" w:rsidR="00D43F57" w:rsidRPr="00401236" w:rsidRDefault="00D43F57" w:rsidP="001F7374">
            <w:pPr>
              <w:jc w:val="center"/>
              <w:rPr>
                <w:i/>
                <w:iCs/>
                <w:noProof/>
                <w:sz w:val="16"/>
                <w:szCs w:val="16"/>
                <w:lang w:eastAsia="en-US"/>
              </w:rPr>
            </w:pPr>
          </w:p>
        </w:tc>
      </w:tr>
      <w:tr w:rsidR="00D43F57" w:rsidRPr="00401236" w14:paraId="30607B39" w14:textId="77777777" w:rsidTr="003379EB">
        <w:trPr>
          <w:trHeight w:val="476"/>
        </w:trPr>
        <w:tc>
          <w:tcPr>
            <w:tcW w:w="3686" w:type="dxa"/>
            <w:gridSpan w:val="3"/>
          </w:tcPr>
          <w:p w14:paraId="15AF80EB" w14:textId="758B421D" w:rsidR="00D43F57" w:rsidRPr="00401236" w:rsidRDefault="00D43F57" w:rsidP="002E4A41">
            <w:pPr>
              <w:keepNext/>
              <w:autoSpaceDE w:val="0"/>
              <w:autoSpaceDN w:val="0"/>
              <w:spacing w:before="60"/>
              <w:jc w:val="center"/>
              <w:outlineLvl w:val="4"/>
              <w:rPr>
                <w:sz w:val="28"/>
                <w:szCs w:val="28"/>
                <w:lang w:val="en-US" w:eastAsia="en-US"/>
              </w:rPr>
            </w:pPr>
            <w:r w:rsidRPr="00401236">
              <w:rPr>
                <w:sz w:val="28"/>
                <w:szCs w:val="28"/>
                <w:lang w:val="en-GB" w:eastAsia="en-US"/>
              </w:rPr>
              <w:t>Số:</w:t>
            </w:r>
            <w:r w:rsidR="00407A75">
              <w:rPr>
                <w:sz w:val="28"/>
                <w:szCs w:val="28"/>
                <w:lang w:val="en-GB" w:eastAsia="en-US"/>
              </w:rPr>
              <w:t xml:space="preserve">            </w:t>
            </w:r>
            <w:r w:rsidRPr="00401236">
              <w:rPr>
                <w:sz w:val="28"/>
                <w:szCs w:val="28"/>
                <w:lang w:val="en-GB" w:eastAsia="en-US"/>
              </w:rPr>
              <w:t xml:space="preserve"> /SKHĐT</w:t>
            </w:r>
            <w:r w:rsidRPr="00401236">
              <w:rPr>
                <w:sz w:val="28"/>
                <w:szCs w:val="28"/>
              </w:rPr>
              <w:t>-</w:t>
            </w:r>
            <w:r w:rsidRPr="00401236">
              <w:rPr>
                <w:sz w:val="28"/>
                <w:szCs w:val="28"/>
                <w:lang w:val="en-US"/>
              </w:rPr>
              <w:t>TH</w:t>
            </w:r>
          </w:p>
        </w:tc>
        <w:tc>
          <w:tcPr>
            <w:tcW w:w="5528" w:type="dxa"/>
            <w:gridSpan w:val="3"/>
          </w:tcPr>
          <w:p w14:paraId="08F16947" w14:textId="6605FEE8" w:rsidR="00D43F57" w:rsidRPr="00401236" w:rsidRDefault="00D43F57" w:rsidP="002E4A41">
            <w:pPr>
              <w:spacing w:before="60"/>
              <w:jc w:val="center"/>
              <w:rPr>
                <w:i/>
                <w:iCs/>
                <w:sz w:val="28"/>
                <w:szCs w:val="28"/>
                <w:lang w:val="en-US" w:eastAsia="en-US"/>
              </w:rPr>
            </w:pPr>
            <w:r w:rsidRPr="00401236">
              <w:rPr>
                <w:i/>
                <w:iCs/>
                <w:sz w:val="28"/>
                <w:szCs w:val="28"/>
                <w:lang w:val="en-US" w:eastAsia="en-US"/>
              </w:rPr>
              <w:t xml:space="preserve">Đồng Tháp, ngày </w:t>
            </w:r>
            <w:r w:rsidR="00407A75">
              <w:rPr>
                <w:i/>
                <w:iCs/>
                <w:sz w:val="28"/>
                <w:szCs w:val="28"/>
                <w:lang w:val="en-US" w:eastAsia="en-US"/>
              </w:rPr>
              <w:t xml:space="preserve">   </w:t>
            </w:r>
            <w:r w:rsidRPr="00401236">
              <w:rPr>
                <w:i/>
                <w:iCs/>
                <w:sz w:val="28"/>
                <w:szCs w:val="28"/>
                <w:lang w:val="en-US" w:eastAsia="en-US"/>
              </w:rPr>
              <w:t xml:space="preserve"> tháng  1</w:t>
            </w:r>
            <w:r>
              <w:rPr>
                <w:i/>
                <w:iCs/>
                <w:sz w:val="28"/>
                <w:szCs w:val="28"/>
                <w:lang w:val="en-US" w:eastAsia="en-US"/>
              </w:rPr>
              <w:t>2</w:t>
            </w:r>
            <w:r w:rsidRPr="00401236">
              <w:rPr>
                <w:i/>
                <w:iCs/>
                <w:sz w:val="28"/>
                <w:szCs w:val="28"/>
                <w:lang w:val="en-US" w:eastAsia="en-US"/>
              </w:rPr>
              <w:t xml:space="preserve"> năm 202</w:t>
            </w:r>
            <w:r w:rsidR="00407A75">
              <w:rPr>
                <w:i/>
                <w:iCs/>
                <w:sz w:val="28"/>
                <w:szCs w:val="28"/>
                <w:lang w:val="en-US" w:eastAsia="en-US"/>
              </w:rPr>
              <w:t>4</w:t>
            </w:r>
          </w:p>
        </w:tc>
      </w:tr>
      <w:tr w:rsidR="00D43F57" w:rsidRPr="00401236" w14:paraId="342C4153" w14:textId="77777777" w:rsidTr="00407A75">
        <w:trPr>
          <w:trHeight w:val="2697"/>
        </w:trPr>
        <w:tc>
          <w:tcPr>
            <w:tcW w:w="3686" w:type="dxa"/>
            <w:gridSpan w:val="3"/>
          </w:tcPr>
          <w:p w14:paraId="0063F68E" w14:textId="77777777" w:rsidR="00D43F57" w:rsidRPr="00401236" w:rsidRDefault="00D43F57" w:rsidP="001F7374">
            <w:pPr>
              <w:jc w:val="center"/>
              <w:rPr>
                <w:spacing w:val="-4"/>
                <w:szCs w:val="26"/>
                <w:lang w:val="en-US"/>
              </w:rPr>
            </w:pPr>
            <w:r w:rsidRPr="00401236">
              <w:rPr>
                <w:spacing w:val="-4"/>
                <w:szCs w:val="26"/>
              </w:rPr>
              <w:t>V/v</w:t>
            </w:r>
            <w:r w:rsidRPr="00401236">
              <w:rPr>
                <w:spacing w:val="-4"/>
                <w:szCs w:val="26"/>
                <w:lang w:val="en-US"/>
              </w:rPr>
              <w:t xml:space="preserve"> đề nghị cho ý kiến về dự thảo</w:t>
            </w:r>
          </w:p>
          <w:p w14:paraId="15F64595" w14:textId="77777777" w:rsidR="00D43F57" w:rsidRDefault="00D43F57" w:rsidP="001F7374">
            <w:pPr>
              <w:jc w:val="center"/>
              <w:rPr>
                <w:spacing w:val="-4"/>
                <w:szCs w:val="26"/>
                <w:lang w:val="en-US"/>
              </w:rPr>
            </w:pPr>
            <w:r w:rsidRPr="00401236">
              <w:rPr>
                <w:spacing w:val="-4"/>
                <w:szCs w:val="26"/>
                <w:lang w:val="en-US"/>
              </w:rPr>
              <w:t xml:space="preserve"> </w:t>
            </w:r>
            <w:r>
              <w:rPr>
                <w:spacing w:val="-4"/>
                <w:szCs w:val="26"/>
                <w:lang w:val="en-US"/>
              </w:rPr>
              <w:t xml:space="preserve">Quyết định của UBND Tỉnh </w:t>
            </w:r>
          </w:p>
          <w:p w14:paraId="23D82E1D" w14:textId="2527BF2E" w:rsidR="00D43F57" w:rsidRPr="00407A75" w:rsidRDefault="00D43F57" w:rsidP="00407A75">
            <w:pPr>
              <w:jc w:val="center"/>
              <w:rPr>
                <w:spacing w:val="-4"/>
                <w:szCs w:val="26"/>
                <w:lang w:val="en-US"/>
              </w:rPr>
            </w:pPr>
            <w:r>
              <w:rPr>
                <w:spacing w:val="-4"/>
                <w:szCs w:val="26"/>
                <w:lang w:val="en-US"/>
              </w:rPr>
              <w:t xml:space="preserve">ban hành </w:t>
            </w:r>
            <w:r w:rsidR="00407A75">
              <w:rPr>
                <w:spacing w:val="-4"/>
                <w:szCs w:val="26"/>
                <w:lang w:val="en-US"/>
              </w:rPr>
              <w:t>CTHĐ</w:t>
            </w:r>
            <w:r w:rsidRPr="00D43F57">
              <w:rPr>
                <w:spacing w:val="-4"/>
                <w:szCs w:val="26"/>
                <w:lang w:val="en-US"/>
              </w:rPr>
              <w:t xml:space="preserve"> thực hiện </w:t>
            </w:r>
            <w:r w:rsidR="00407A75">
              <w:rPr>
                <w:spacing w:val="-4"/>
                <w:szCs w:val="26"/>
                <w:lang w:val="en-US"/>
              </w:rPr>
              <w:t>CTHĐ</w:t>
            </w:r>
            <w:r w:rsidRPr="00D43F57">
              <w:rPr>
                <w:spacing w:val="-4"/>
                <w:szCs w:val="26"/>
                <w:lang w:val="en-US"/>
              </w:rPr>
              <w:t xml:space="preserve"> của </w:t>
            </w:r>
            <w:r>
              <w:rPr>
                <w:spacing w:val="-4"/>
                <w:szCs w:val="26"/>
                <w:lang w:val="en-US"/>
              </w:rPr>
              <w:t>BCH</w:t>
            </w:r>
            <w:r w:rsidRPr="00D43F57">
              <w:rPr>
                <w:spacing w:val="-4"/>
                <w:szCs w:val="26"/>
                <w:lang w:val="en-US"/>
              </w:rPr>
              <w:t xml:space="preserve"> Đảng bộ Tỉnh khóa XI năm 202</w:t>
            </w:r>
            <w:r w:rsidR="00001D11">
              <w:rPr>
                <w:spacing w:val="-4"/>
                <w:szCs w:val="26"/>
                <w:lang w:val="en-US"/>
              </w:rPr>
              <w:t>5</w:t>
            </w:r>
            <w:r w:rsidRPr="00D43F57">
              <w:rPr>
                <w:spacing w:val="-4"/>
                <w:szCs w:val="26"/>
                <w:lang w:val="en-US"/>
              </w:rPr>
              <w:t xml:space="preserve"> và Nghị quyết của </w:t>
            </w:r>
            <w:r w:rsidR="00407A75">
              <w:rPr>
                <w:spacing w:val="-4"/>
                <w:szCs w:val="26"/>
                <w:lang w:val="en-US"/>
              </w:rPr>
              <w:t>HĐND</w:t>
            </w:r>
            <w:r w:rsidRPr="00D43F57">
              <w:rPr>
                <w:spacing w:val="-4"/>
                <w:szCs w:val="26"/>
                <w:lang w:val="en-US"/>
              </w:rPr>
              <w:t xml:space="preserve"> Tỉnh về Kế hoạch phát triển </w:t>
            </w:r>
            <w:r w:rsidR="00407A75">
              <w:rPr>
                <w:spacing w:val="-4"/>
                <w:szCs w:val="26"/>
                <w:lang w:val="en-US"/>
              </w:rPr>
              <w:t>KTXH</w:t>
            </w:r>
            <w:r w:rsidRPr="00D43F57">
              <w:rPr>
                <w:spacing w:val="-4"/>
                <w:szCs w:val="26"/>
                <w:lang w:val="en-US"/>
              </w:rPr>
              <w:t xml:space="preserve"> năm 202</w:t>
            </w:r>
            <w:r w:rsidR="00407A75">
              <w:rPr>
                <w:spacing w:val="-4"/>
                <w:szCs w:val="26"/>
                <w:lang w:val="en-US"/>
              </w:rPr>
              <w:t xml:space="preserve">5 và dự thảo Kế hoạch </w:t>
            </w:r>
            <w:r w:rsidR="00407A75" w:rsidRPr="00407A75">
              <w:rPr>
                <w:spacing w:val="-4"/>
                <w:szCs w:val="26"/>
                <w:lang w:val="en-US"/>
              </w:rPr>
              <w:t>Thúc đẩy tăng trưởng kinh tế và huy động vốn đầu tư toàn xã hội</w:t>
            </w:r>
            <w:r w:rsidR="00407A75">
              <w:rPr>
                <w:spacing w:val="-4"/>
                <w:szCs w:val="26"/>
                <w:lang w:val="en-US"/>
              </w:rPr>
              <w:t xml:space="preserve"> </w:t>
            </w:r>
            <w:r w:rsidR="00407A75" w:rsidRPr="00407A75">
              <w:rPr>
                <w:spacing w:val="-4"/>
                <w:szCs w:val="26"/>
                <w:lang w:val="en-US"/>
              </w:rPr>
              <w:t>năm 2025</w:t>
            </w:r>
            <w:r w:rsidRPr="00401236">
              <w:rPr>
                <w:spacing w:val="-4"/>
                <w:szCs w:val="26"/>
                <w:lang w:val="en-US"/>
              </w:rPr>
              <w:t xml:space="preserve"> </w:t>
            </w:r>
          </w:p>
        </w:tc>
        <w:tc>
          <w:tcPr>
            <w:tcW w:w="5528" w:type="dxa"/>
            <w:gridSpan w:val="3"/>
          </w:tcPr>
          <w:p w14:paraId="376DCD3B" w14:textId="77777777" w:rsidR="00D43F57" w:rsidRPr="00401236" w:rsidRDefault="00D43F57" w:rsidP="001F7374">
            <w:pPr>
              <w:jc w:val="center"/>
              <w:rPr>
                <w:iCs/>
                <w:noProof/>
                <w:sz w:val="28"/>
                <w:szCs w:val="28"/>
                <w:lang w:eastAsia="en-US"/>
              </w:rPr>
            </w:pPr>
          </w:p>
          <w:p w14:paraId="0A67336B" w14:textId="77777777" w:rsidR="00D43F57" w:rsidRPr="00401236" w:rsidRDefault="00D43F57" w:rsidP="001F7374">
            <w:pPr>
              <w:rPr>
                <w:iCs/>
                <w:noProof/>
                <w:sz w:val="28"/>
                <w:szCs w:val="28"/>
                <w:lang w:eastAsia="en-US"/>
              </w:rPr>
            </w:pPr>
          </w:p>
        </w:tc>
      </w:tr>
      <w:tr w:rsidR="00D43F57" w:rsidRPr="00401236" w14:paraId="44396265" w14:textId="77777777" w:rsidTr="003379EB">
        <w:trPr>
          <w:trHeight w:val="1128"/>
        </w:trPr>
        <w:tc>
          <w:tcPr>
            <w:tcW w:w="3686" w:type="dxa"/>
            <w:gridSpan w:val="3"/>
          </w:tcPr>
          <w:p w14:paraId="20D2E27F" w14:textId="77777777" w:rsidR="00D43F57" w:rsidRPr="00401236" w:rsidRDefault="00D43F57" w:rsidP="001F7374">
            <w:pPr>
              <w:spacing w:before="120" w:after="120"/>
              <w:jc w:val="right"/>
              <w:rPr>
                <w:noProof/>
                <w:sz w:val="28"/>
                <w:szCs w:val="28"/>
                <w:lang w:eastAsia="en-US"/>
              </w:rPr>
            </w:pPr>
            <w:r>
              <w:rPr>
                <w:noProof/>
                <w:lang w:val="en-US" w:eastAsia="en-US"/>
              </w:rPr>
              <mc:AlternateContent>
                <mc:Choice Requires="wps">
                  <w:drawing>
                    <wp:anchor distT="0" distB="0" distL="114300" distR="114300" simplePos="0" relativeHeight="251659264" behindDoc="0" locked="0" layoutInCell="1" allowOverlap="1" wp14:anchorId="69AB6447" wp14:editId="67859E98">
                      <wp:simplePos x="0" y="0"/>
                      <wp:positionH relativeFrom="column">
                        <wp:posOffset>-66482</wp:posOffset>
                      </wp:positionH>
                      <wp:positionV relativeFrom="paragraph">
                        <wp:posOffset>8721</wp:posOffset>
                      </wp:positionV>
                      <wp:extent cx="1174830" cy="353028"/>
                      <wp:effectExtent l="0" t="0" r="25400" b="2857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4830" cy="353028"/>
                              </a:xfrm>
                              <a:prstGeom prst="rect">
                                <a:avLst/>
                              </a:prstGeom>
                              <a:solidFill>
                                <a:srgbClr val="FFFFFF"/>
                              </a:solidFill>
                              <a:ln w="9525">
                                <a:solidFill>
                                  <a:srgbClr val="000000"/>
                                </a:solidFill>
                                <a:miter lim="800000"/>
                                <a:headEnd/>
                                <a:tailEnd/>
                              </a:ln>
                            </wps:spPr>
                            <wps:txbx>
                              <w:txbxContent>
                                <w:p w14:paraId="6121D45F" w14:textId="77777777" w:rsidR="00D43F57" w:rsidRPr="00AE023B" w:rsidRDefault="00D43F57" w:rsidP="00D43F57">
                                  <w:pPr>
                                    <w:jc w:val="center"/>
                                    <w:rPr>
                                      <w:b/>
                                      <w:sz w:val="28"/>
                                      <w:szCs w:val="28"/>
                                      <w:lang w:val="en-US"/>
                                    </w:rPr>
                                  </w:pPr>
                                  <w:r w:rsidRPr="00AE023B">
                                    <w:rPr>
                                      <w:b/>
                                      <w:sz w:val="28"/>
                                      <w:szCs w:val="28"/>
                                      <w:lang w:val="en-US"/>
                                    </w:rPr>
                                    <w:t>XEM LIỀN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AB6447" id="Rectangle 4" o:spid="_x0000_s1026" style="position:absolute;left:0;text-align:left;margin-left:-5.25pt;margin-top:.7pt;width:92.5pt;height:2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">
                      <v:textbox>
                        <w:txbxContent>
                          <w:p w14:paraId="6121D45F" w14:textId="77777777" w:rsidR="00D43F57" w:rsidRPr="00AE023B" w:rsidRDefault="00D43F57" w:rsidP="00D43F57">
                            <w:pPr>
                              <w:jc w:val="center"/>
                              <w:rPr>
                                <w:b/>
                                <w:sz w:val="28"/>
                                <w:szCs w:val="28"/>
                                <w:lang w:val="en-US"/>
                              </w:rPr>
                            </w:pPr>
                            <w:r w:rsidRPr="00AE023B">
                              <w:rPr>
                                <w:b/>
                                <w:sz w:val="28"/>
                                <w:szCs w:val="28"/>
                                <w:lang w:val="en-US"/>
                              </w:rPr>
                              <w:t>XEM LIỀN</w:t>
                            </w:r>
                          </w:p>
                        </w:txbxContent>
                      </v:textbox>
                    </v:rect>
                  </w:pict>
                </mc:Fallback>
              </mc:AlternateContent>
            </w:r>
            <w:r w:rsidRPr="00401236">
              <w:rPr>
                <w:noProof/>
                <w:sz w:val="28"/>
                <w:szCs w:val="28"/>
                <w:lang w:eastAsia="en-US"/>
              </w:rPr>
              <w:t xml:space="preserve">   </w:t>
            </w:r>
            <w:r>
              <w:rPr>
                <w:noProof/>
                <w:sz w:val="28"/>
                <w:szCs w:val="28"/>
                <w:lang w:eastAsia="en-US"/>
              </w:rPr>
              <w:t xml:space="preserve">                               </w:t>
            </w:r>
            <w:r w:rsidRPr="00401236">
              <w:rPr>
                <w:noProof/>
                <w:sz w:val="28"/>
                <w:szCs w:val="28"/>
                <w:lang w:val="en-US" w:eastAsia="en-US"/>
              </w:rPr>
              <w:t>Kính gửi:</w:t>
            </w:r>
          </w:p>
        </w:tc>
        <w:tc>
          <w:tcPr>
            <w:tcW w:w="5528" w:type="dxa"/>
            <w:gridSpan w:val="3"/>
          </w:tcPr>
          <w:p w14:paraId="5547F7B4" w14:textId="77777777" w:rsidR="00D43F57" w:rsidRDefault="00D43F57" w:rsidP="001F7374">
            <w:pPr>
              <w:spacing w:before="240"/>
              <w:jc w:val="both"/>
              <w:rPr>
                <w:sz w:val="28"/>
                <w:szCs w:val="28"/>
                <w:shd w:val="clear" w:color="auto" w:fill="FFFFFF"/>
                <w:lang w:val="en-US"/>
              </w:rPr>
            </w:pPr>
            <w:r>
              <w:rPr>
                <w:sz w:val="28"/>
                <w:szCs w:val="28"/>
                <w:shd w:val="clear" w:color="auto" w:fill="FFFFFF"/>
                <w:lang w:val="en-US"/>
              </w:rPr>
              <w:t>- Các Sở, ban, ngành Tỉnh;</w:t>
            </w:r>
          </w:p>
          <w:p w14:paraId="44F69EDD" w14:textId="77777777" w:rsidR="00D43F57" w:rsidRPr="00401236" w:rsidRDefault="00D43F57" w:rsidP="001F7374">
            <w:pPr>
              <w:jc w:val="both"/>
              <w:rPr>
                <w:sz w:val="28"/>
                <w:szCs w:val="28"/>
                <w:shd w:val="clear" w:color="auto" w:fill="FFFFFF"/>
                <w:lang w:val="en-US"/>
              </w:rPr>
            </w:pPr>
            <w:r>
              <w:rPr>
                <w:sz w:val="28"/>
                <w:szCs w:val="28"/>
                <w:shd w:val="clear" w:color="auto" w:fill="FFFFFF"/>
                <w:lang w:val="en-US"/>
              </w:rPr>
              <w:t>- Ủy ban nhân dân các huyện, thành phố.</w:t>
            </w:r>
          </w:p>
        </w:tc>
      </w:tr>
    </w:tbl>
    <w:p w14:paraId="68809BEC" w14:textId="77777777" w:rsidR="00D43F57" w:rsidRDefault="00D43F57" w:rsidP="003379EB">
      <w:pPr>
        <w:ind w:firstLine="720"/>
        <w:jc w:val="both"/>
        <w:rPr>
          <w:sz w:val="28"/>
          <w:lang w:val="en-US" w:eastAsia="en-US"/>
        </w:rPr>
      </w:pPr>
    </w:p>
    <w:p w14:paraId="3174B152" w14:textId="77777777" w:rsidR="00317734" w:rsidRPr="00317734" w:rsidRDefault="00317734" w:rsidP="00AE023B">
      <w:pPr>
        <w:spacing w:before="120" w:after="120" w:line="276" w:lineRule="auto"/>
        <w:ind w:firstLine="720"/>
        <w:jc w:val="both"/>
        <w:rPr>
          <w:sz w:val="28"/>
        </w:rPr>
      </w:pPr>
      <w:r w:rsidRPr="00317734">
        <w:rPr>
          <w:sz w:val="28"/>
        </w:rPr>
        <w:t>Thực hiện ý kiến chỉ đạo của Chủ tịch UBND Tỉnh Phạm Thiện Nghĩa tại Công văn số 408/VPUBND-TH ngày 27 tháng 11 năm 2024 của Văn phòng UBND Tỉnh, về việc tham mưu thực hiện Chương trình hành động của Ban Chấp hành Đảng bộ Tỉnh năm 2025 và Nghị quyết của Hội đồng nhân dân Tỉnh về kế hoạch phát triển kinh tế - xã hội năm 2025.</w:t>
      </w:r>
    </w:p>
    <w:p w14:paraId="0E5E5BD4" w14:textId="77777777" w:rsidR="00317734" w:rsidRPr="00317734" w:rsidRDefault="00317734" w:rsidP="00AE023B">
      <w:pPr>
        <w:spacing w:before="120" w:after="120" w:line="276" w:lineRule="auto"/>
        <w:ind w:firstLine="720"/>
        <w:jc w:val="both"/>
        <w:rPr>
          <w:i/>
          <w:iCs/>
          <w:sz w:val="28"/>
          <w:lang w:val="en-US"/>
        </w:rPr>
      </w:pPr>
      <w:r w:rsidRPr="00317734">
        <w:rPr>
          <w:sz w:val="28"/>
        </w:rPr>
        <w:t xml:space="preserve"> </w:t>
      </w:r>
      <w:r w:rsidRPr="00317734">
        <w:rPr>
          <w:i/>
          <w:iCs/>
          <w:sz w:val="28"/>
        </w:rPr>
        <w:t>Trong đó, giao Sở Kế hoạch và Đầu tư chủ trì, phối hợp với cơ quan, đơn vị và địa phương có liên quan tham mưu UBND Tỉnh xây dựng (1) Chương  trình hành động của UBND Tỉnh thực hiện Nghị quyết của Chính phủ, Chương trình hành động năm 2025 của Ban Chấp hành Đảng bộ Tỉnh khóa XI, Nghị quyết của Hội đồng nhân dân Tỉnh về kế  hoạch phát triển kinh tế - xã hội năm 2025; (2) Kế hoạch thúc đẩy tăng trưởng kinh tế và huy động vốn đầu tư phát triển toàn xã hội năm 2025.</w:t>
      </w:r>
    </w:p>
    <w:p w14:paraId="35D8FADB" w14:textId="4A8E4034" w:rsidR="00D43F57" w:rsidRPr="003379EB" w:rsidRDefault="00D43F57" w:rsidP="00AE023B">
      <w:pPr>
        <w:spacing w:before="120" w:after="120" w:line="276" w:lineRule="auto"/>
        <w:ind w:firstLine="720"/>
        <w:jc w:val="both"/>
        <w:rPr>
          <w:sz w:val="28"/>
          <w:szCs w:val="28"/>
          <w:lang w:val="en-US"/>
        </w:rPr>
      </w:pPr>
      <w:r w:rsidRPr="003379EB">
        <w:rPr>
          <w:i/>
          <w:sz w:val="28"/>
          <w:szCs w:val="28"/>
          <w:lang w:val="en-US"/>
        </w:rPr>
        <w:t xml:space="preserve"> </w:t>
      </w:r>
      <w:r w:rsidR="003379EB">
        <w:rPr>
          <w:sz w:val="28"/>
          <w:szCs w:val="28"/>
          <w:lang w:val="en-US"/>
        </w:rPr>
        <w:t>Thực hiện nhiệm vụ được giao, S</w:t>
      </w:r>
      <w:r w:rsidRPr="003379EB">
        <w:rPr>
          <w:sz w:val="28"/>
          <w:szCs w:val="28"/>
          <w:lang w:val="en-US"/>
        </w:rPr>
        <w:t>ở Kế hoạch và Đầu tư đã phối hợp với các đơn vị liên quan xây dựng Chương trình hành động thực hiện Chương trình hành động của Ban Chấp hành Đảng bộ Tỉnh khóa XI năm 202</w:t>
      </w:r>
      <w:r w:rsidR="00317734">
        <w:rPr>
          <w:sz w:val="28"/>
          <w:szCs w:val="28"/>
          <w:lang w:val="en-US"/>
        </w:rPr>
        <w:t>5</w:t>
      </w:r>
      <w:r w:rsidRPr="003379EB">
        <w:rPr>
          <w:sz w:val="28"/>
          <w:szCs w:val="28"/>
          <w:lang w:val="en-US"/>
        </w:rPr>
        <w:t xml:space="preserve"> và Nghị quyết của Hội đồng nhân dân Tỉnh về Kế hoạch phát triển kinh tế - xã hội năm 202</w:t>
      </w:r>
      <w:r w:rsidR="00317734">
        <w:rPr>
          <w:sz w:val="28"/>
          <w:szCs w:val="28"/>
          <w:lang w:val="en-US"/>
        </w:rPr>
        <w:t xml:space="preserve">5 và </w:t>
      </w:r>
      <w:r w:rsidR="00317734" w:rsidRPr="00317734">
        <w:rPr>
          <w:sz w:val="28"/>
          <w:szCs w:val="28"/>
          <w:lang w:val="en-US"/>
        </w:rPr>
        <w:t>Kế hoạch thúc đẩy tăng trưởng kinh tế và huy động vốn đầu tư phát triển toàn xã hội năm 2025</w:t>
      </w:r>
      <w:r w:rsidRPr="003379EB">
        <w:rPr>
          <w:sz w:val="28"/>
          <w:szCs w:val="28"/>
          <w:lang w:val="en-US"/>
        </w:rPr>
        <w:t xml:space="preserve"> </w:t>
      </w:r>
      <w:r w:rsidRPr="003379EB">
        <w:rPr>
          <w:i/>
          <w:sz w:val="28"/>
          <w:szCs w:val="28"/>
          <w:lang w:val="en-US"/>
        </w:rPr>
        <w:t>(Công văn số 3</w:t>
      </w:r>
      <w:r w:rsidR="00317734">
        <w:rPr>
          <w:i/>
          <w:sz w:val="28"/>
          <w:szCs w:val="28"/>
          <w:lang w:val="en-US"/>
        </w:rPr>
        <w:t>488</w:t>
      </w:r>
      <w:r w:rsidRPr="003379EB">
        <w:rPr>
          <w:i/>
          <w:sz w:val="28"/>
          <w:szCs w:val="28"/>
          <w:lang w:val="en-US"/>
        </w:rPr>
        <w:t>/SKHĐT-TH ngày 2</w:t>
      </w:r>
      <w:r w:rsidR="00317734">
        <w:rPr>
          <w:i/>
          <w:sz w:val="28"/>
          <w:szCs w:val="28"/>
          <w:lang w:val="en-US"/>
        </w:rPr>
        <w:t>9</w:t>
      </w:r>
      <w:r w:rsidRPr="003379EB">
        <w:rPr>
          <w:i/>
          <w:sz w:val="28"/>
          <w:szCs w:val="28"/>
          <w:lang w:val="en-US"/>
        </w:rPr>
        <w:t>/11/202</w:t>
      </w:r>
      <w:r w:rsidR="00317734">
        <w:rPr>
          <w:i/>
          <w:sz w:val="28"/>
          <w:szCs w:val="28"/>
          <w:lang w:val="en-US"/>
        </w:rPr>
        <w:t>4</w:t>
      </w:r>
      <w:r w:rsidRPr="003379EB">
        <w:rPr>
          <w:i/>
          <w:sz w:val="28"/>
          <w:szCs w:val="28"/>
          <w:lang w:val="en-US"/>
        </w:rPr>
        <w:t xml:space="preserve"> của Sở Kế hoạch và Đầu tư)</w:t>
      </w:r>
      <w:r w:rsidRPr="003379EB">
        <w:rPr>
          <w:sz w:val="28"/>
          <w:szCs w:val="28"/>
          <w:lang w:val="en-US"/>
        </w:rPr>
        <w:t>.</w:t>
      </w:r>
    </w:p>
    <w:p w14:paraId="601C7E4C" w14:textId="75AB392A" w:rsidR="00D43F57" w:rsidRPr="003379EB" w:rsidRDefault="00D43F57" w:rsidP="00AE023B">
      <w:pPr>
        <w:spacing w:before="120" w:after="120" w:line="276" w:lineRule="auto"/>
        <w:ind w:firstLine="709"/>
        <w:jc w:val="both"/>
        <w:rPr>
          <w:sz w:val="28"/>
          <w:szCs w:val="28"/>
          <w:lang w:val="en-US"/>
        </w:rPr>
      </w:pPr>
      <w:r w:rsidRPr="003379EB">
        <w:rPr>
          <w:sz w:val="28"/>
          <w:szCs w:val="28"/>
          <w:lang w:val="en-US"/>
        </w:rPr>
        <w:t>Trên cơ sở nội dung đề xuất của các đơn vị, Sở Kế hoạch và Đầu tư đã</w:t>
      </w:r>
      <w:r w:rsidR="00317734">
        <w:rPr>
          <w:sz w:val="28"/>
          <w:szCs w:val="28"/>
          <w:lang w:val="en-US"/>
        </w:rPr>
        <w:t xml:space="preserve"> xây dựng (1)</w:t>
      </w:r>
      <w:r w:rsidRPr="003379EB">
        <w:rPr>
          <w:sz w:val="28"/>
          <w:szCs w:val="28"/>
          <w:lang w:val="en-US"/>
        </w:rPr>
        <w:t xml:space="preserve"> dự thảo Quyết định của UBND Tỉnh ban hành Chương trình hành động thực hiện Chương trình hành động của Ban Chấp hành Đảng bộ Tỉnh khóa XI năm 202</w:t>
      </w:r>
      <w:r w:rsidR="00317734">
        <w:rPr>
          <w:sz w:val="28"/>
          <w:szCs w:val="28"/>
          <w:lang w:val="en-US"/>
        </w:rPr>
        <w:t>5</w:t>
      </w:r>
      <w:r w:rsidRPr="003379EB">
        <w:rPr>
          <w:sz w:val="28"/>
          <w:szCs w:val="28"/>
          <w:lang w:val="en-US"/>
        </w:rPr>
        <w:t xml:space="preserve"> và Nghị quyết của Hội đồng nhân dân Tỉnh về Kế hoạch phát triển </w:t>
      </w:r>
      <w:r w:rsidRPr="003379EB">
        <w:rPr>
          <w:sz w:val="28"/>
          <w:szCs w:val="28"/>
          <w:lang w:val="en-US"/>
        </w:rPr>
        <w:lastRenderedPageBreak/>
        <w:t>kinh tế - xã hội năm 202</w:t>
      </w:r>
      <w:r w:rsidR="00317734">
        <w:rPr>
          <w:sz w:val="28"/>
          <w:szCs w:val="28"/>
          <w:lang w:val="en-US"/>
        </w:rPr>
        <w:t xml:space="preserve">5 và (2) </w:t>
      </w:r>
      <w:r w:rsidR="00317734" w:rsidRPr="00317734">
        <w:rPr>
          <w:sz w:val="28"/>
          <w:szCs w:val="28"/>
          <w:lang w:val="en-US"/>
        </w:rPr>
        <w:t>Kế hoạch thúc đẩy tăng trưởng kinh tế và huy động vốn đầu tư phát triển toàn xã hội năm 2025</w:t>
      </w:r>
      <w:r w:rsidRPr="003379EB">
        <w:rPr>
          <w:sz w:val="28"/>
          <w:szCs w:val="28"/>
          <w:lang w:val="en-US"/>
        </w:rPr>
        <w:t>.</w:t>
      </w:r>
    </w:p>
    <w:p w14:paraId="4026022D" w14:textId="327DD410" w:rsidR="00D43F57" w:rsidRPr="003379EB" w:rsidRDefault="00D43F57" w:rsidP="00AE023B">
      <w:pPr>
        <w:spacing w:before="120" w:after="120" w:line="276" w:lineRule="auto"/>
        <w:ind w:firstLine="709"/>
        <w:jc w:val="both"/>
        <w:rPr>
          <w:spacing w:val="-2"/>
          <w:sz w:val="28"/>
          <w:szCs w:val="28"/>
          <w:lang w:val="en-US"/>
        </w:rPr>
      </w:pPr>
      <w:r w:rsidRPr="003379EB">
        <w:rPr>
          <w:spacing w:val="-2"/>
          <w:sz w:val="28"/>
          <w:szCs w:val="28"/>
          <w:lang w:val="en-US"/>
        </w:rPr>
        <w:t xml:space="preserve">Nhằm hoàn thiện nội dung </w:t>
      </w:r>
      <w:r w:rsidR="00317734">
        <w:rPr>
          <w:spacing w:val="-2"/>
          <w:sz w:val="28"/>
          <w:szCs w:val="28"/>
          <w:lang w:val="en-US"/>
        </w:rPr>
        <w:t xml:space="preserve">các </w:t>
      </w:r>
      <w:r w:rsidRPr="003379EB">
        <w:rPr>
          <w:spacing w:val="-2"/>
          <w:sz w:val="28"/>
          <w:szCs w:val="28"/>
          <w:lang w:val="en-US"/>
        </w:rPr>
        <w:t xml:space="preserve">dự thảo </w:t>
      </w:r>
      <w:r w:rsidR="00317734">
        <w:rPr>
          <w:spacing w:val="-2"/>
          <w:sz w:val="28"/>
          <w:szCs w:val="28"/>
          <w:lang w:val="en-US"/>
        </w:rPr>
        <w:t xml:space="preserve">trên </w:t>
      </w:r>
      <w:r w:rsidRPr="003379EB">
        <w:rPr>
          <w:spacing w:val="-2"/>
          <w:sz w:val="28"/>
          <w:szCs w:val="28"/>
          <w:lang w:val="en-US"/>
        </w:rPr>
        <w:t>trước khi trình UBND Tỉnh, Sở Kế hoạch và Đầu tư đề nghị Quý Đơn vị nghiên cứu, cho ý kiến về dự thảo</w:t>
      </w:r>
      <w:r w:rsidR="003379EB" w:rsidRPr="003379EB">
        <w:rPr>
          <w:spacing w:val="-2"/>
          <w:sz w:val="28"/>
          <w:szCs w:val="28"/>
          <w:lang w:val="en-US"/>
        </w:rPr>
        <w:t xml:space="preserve"> </w:t>
      </w:r>
      <w:r w:rsidR="00317734">
        <w:rPr>
          <w:b/>
          <w:i/>
          <w:spacing w:val="-2"/>
          <w:sz w:val="28"/>
          <w:szCs w:val="28"/>
          <w:lang w:val="en-US"/>
        </w:rPr>
        <w:t>Quyết định của UBND Tỉnh</w:t>
      </w:r>
      <w:r w:rsidR="003379EB" w:rsidRPr="003379EB">
        <w:rPr>
          <w:i/>
          <w:spacing w:val="-2"/>
          <w:sz w:val="28"/>
          <w:szCs w:val="28"/>
          <w:lang w:val="en-US"/>
        </w:rPr>
        <w:t xml:space="preserve"> </w:t>
      </w:r>
      <w:r w:rsidR="003379EB" w:rsidRPr="003379EB">
        <w:rPr>
          <w:spacing w:val="-2"/>
          <w:sz w:val="28"/>
          <w:szCs w:val="28"/>
          <w:lang w:val="en-US"/>
        </w:rPr>
        <w:t xml:space="preserve">và </w:t>
      </w:r>
      <w:r w:rsidR="003379EB" w:rsidRPr="003379EB">
        <w:rPr>
          <w:b/>
          <w:i/>
          <w:spacing w:val="-2"/>
          <w:sz w:val="28"/>
          <w:szCs w:val="28"/>
          <w:lang w:val="en-US"/>
        </w:rPr>
        <w:t>dự thảo</w:t>
      </w:r>
      <w:r w:rsidRPr="003379EB">
        <w:rPr>
          <w:b/>
          <w:i/>
          <w:spacing w:val="-2"/>
          <w:sz w:val="28"/>
          <w:szCs w:val="28"/>
          <w:lang w:val="en-US"/>
        </w:rPr>
        <w:t xml:space="preserve"> </w:t>
      </w:r>
      <w:r w:rsidR="00317734">
        <w:rPr>
          <w:b/>
          <w:i/>
          <w:spacing w:val="-2"/>
          <w:sz w:val="28"/>
          <w:szCs w:val="28"/>
          <w:lang w:val="en-US"/>
        </w:rPr>
        <w:t>Kế hoạch của UBND Tỉnh</w:t>
      </w:r>
      <w:r w:rsidRPr="003379EB">
        <w:rPr>
          <w:spacing w:val="-2"/>
          <w:sz w:val="28"/>
          <w:szCs w:val="28"/>
          <w:lang w:val="en-US"/>
        </w:rPr>
        <w:t xml:space="preserve"> nêu trên (bao gồm nội dung </w:t>
      </w:r>
      <w:r w:rsidR="00317734">
        <w:rPr>
          <w:spacing w:val="-2"/>
          <w:sz w:val="28"/>
          <w:szCs w:val="28"/>
          <w:lang w:val="en-US"/>
        </w:rPr>
        <w:t>02 dự thảo và các</w:t>
      </w:r>
      <w:r w:rsidRPr="003379EB">
        <w:rPr>
          <w:spacing w:val="-2"/>
          <w:sz w:val="28"/>
          <w:szCs w:val="28"/>
          <w:lang w:val="en-US"/>
        </w:rPr>
        <w:t xml:space="preserve"> Phụ lục kèm theo</w:t>
      </w:r>
      <w:r w:rsidR="00317734">
        <w:rPr>
          <w:spacing w:val="-2"/>
          <w:sz w:val="28"/>
          <w:szCs w:val="28"/>
          <w:lang w:val="en-US"/>
        </w:rPr>
        <w:t xml:space="preserve"> dự thảo</w:t>
      </w:r>
      <w:r w:rsidRPr="003379EB">
        <w:rPr>
          <w:spacing w:val="-2"/>
          <w:sz w:val="28"/>
          <w:szCs w:val="28"/>
          <w:lang w:val="en-US"/>
        </w:rPr>
        <w:t>). Trong đó, tập trung một số nội dung như sau:</w:t>
      </w:r>
    </w:p>
    <w:p w14:paraId="0D2E46A7" w14:textId="470BB9A5" w:rsidR="00D43F57" w:rsidRPr="003379EB" w:rsidRDefault="00D43F57" w:rsidP="00AE023B">
      <w:pPr>
        <w:spacing w:before="120" w:after="120" w:line="276" w:lineRule="auto"/>
        <w:ind w:firstLine="709"/>
        <w:jc w:val="both"/>
        <w:rPr>
          <w:sz w:val="28"/>
          <w:szCs w:val="28"/>
          <w:lang w:val="en-US"/>
        </w:rPr>
      </w:pPr>
      <w:r w:rsidRPr="003379EB">
        <w:rPr>
          <w:b/>
          <w:sz w:val="28"/>
          <w:szCs w:val="28"/>
          <w:lang w:val="en-US"/>
        </w:rPr>
        <w:t>1.</w:t>
      </w:r>
      <w:r w:rsidRPr="003379EB">
        <w:rPr>
          <w:sz w:val="28"/>
          <w:szCs w:val="28"/>
          <w:lang w:val="en-US"/>
        </w:rPr>
        <w:t xml:space="preserve"> Rà soát nội dự thảo Chương trình hành động của Ban Chấp hành Đảng bộ Tỉnh khóa XI năm 202</w:t>
      </w:r>
      <w:r w:rsidR="00317734">
        <w:rPr>
          <w:sz w:val="28"/>
          <w:szCs w:val="28"/>
          <w:lang w:val="en-US"/>
        </w:rPr>
        <w:t>5</w:t>
      </w:r>
      <w:r w:rsidRPr="003379EB">
        <w:rPr>
          <w:sz w:val="28"/>
          <w:szCs w:val="28"/>
          <w:lang w:val="en-US"/>
        </w:rPr>
        <w:t xml:space="preserve"> và dự thảo Nghị quyết Hội đồng nhân dân Tỉnh về kế hoạch phát triển kinh tế - xã hội năm 202</w:t>
      </w:r>
      <w:r w:rsidR="00317734">
        <w:rPr>
          <w:sz w:val="28"/>
          <w:szCs w:val="28"/>
          <w:lang w:val="en-US"/>
        </w:rPr>
        <w:t>5</w:t>
      </w:r>
      <w:r w:rsidRPr="003379EB">
        <w:rPr>
          <w:sz w:val="28"/>
          <w:szCs w:val="28"/>
          <w:lang w:val="en-US"/>
        </w:rPr>
        <w:t xml:space="preserve"> </w:t>
      </w:r>
      <w:r w:rsidRPr="003379EB">
        <w:rPr>
          <w:i/>
          <w:sz w:val="28"/>
          <w:szCs w:val="28"/>
          <w:lang w:val="en-US"/>
        </w:rPr>
        <w:t xml:space="preserve">(đã được thông qua vào ngày </w:t>
      </w:r>
      <w:r w:rsidR="00317734">
        <w:rPr>
          <w:i/>
          <w:sz w:val="28"/>
          <w:szCs w:val="28"/>
          <w:lang w:val="en-US"/>
        </w:rPr>
        <w:t>05</w:t>
      </w:r>
      <w:r w:rsidRPr="003379EB">
        <w:rPr>
          <w:i/>
          <w:sz w:val="28"/>
          <w:szCs w:val="28"/>
          <w:lang w:val="en-US"/>
        </w:rPr>
        <w:t>/12/202</w:t>
      </w:r>
      <w:r w:rsidR="00317734">
        <w:rPr>
          <w:i/>
          <w:sz w:val="28"/>
          <w:szCs w:val="28"/>
          <w:lang w:val="en-US"/>
        </w:rPr>
        <w:t>4</w:t>
      </w:r>
      <w:r w:rsidRPr="003379EB">
        <w:rPr>
          <w:i/>
          <w:sz w:val="28"/>
          <w:szCs w:val="28"/>
          <w:lang w:val="en-US"/>
        </w:rPr>
        <w:t>)</w:t>
      </w:r>
      <w:r w:rsidRPr="003379EB">
        <w:rPr>
          <w:sz w:val="28"/>
          <w:szCs w:val="28"/>
          <w:lang w:val="en-US"/>
        </w:rPr>
        <w:t xml:space="preserve">, </w:t>
      </w:r>
      <w:r w:rsidRPr="003379EB">
        <w:rPr>
          <w:b/>
          <w:sz w:val="28"/>
          <w:szCs w:val="28"/>
          <w:lang w:val="en-US"/>
        </w:rPr>
        <w:t>đề nghị các sở, ban, ngành và UBND cấp huyện</w:t>
      </w:r>
      <w:r w:rsidRPr="003379EB">
        <w:rPr>
          <w:sz w:val="28"/>
          <w:szCs w:val="28"/>
          <w:lang w:val="en-US"/>
        </w:rPr>
        <w:t xml:space="preserve"> nghiên cứu, cho ý kiến về nội dung dự thảo của UBND Tỉnh ban hành Chương trình hành động thực hiện Chương trình hành động của Ban Chấp hành Đảng bộ Tỉnh khóa XI năm 202</w:t>
      </w:r>
      <w:r w:rsidR="00317734">
        <w:rPr>
          <w:sz w:val="28"/>
          <w:szCs w:val="28"/>
          <w:lang w:val="en-US"/>
        </w:rPr>
        <w:t>5</w:t>
      </w:r>
      <w:r w:rsidRPr="003379EB">
        <w:rPr>
          <w:sz w:val="28"/>
          <w:szCs w:val="28"/>
          <w:lang w:val="en-US"/>
        </w:rPr>
        <w:t xml:space="preserve"> và Nghị quyết của Hội đồng nhân dân Tỉnh về Kế hoạch phát triển kinh tế - xã hội năm 202</w:t>
      </w:r>
      <w:r w:rsidR="00317734">
        <w:rPr>
          <w:sz w:val="28"/>
          <w:szCs w:val="28"/>
          <w:lang w:val="en-US"/>
        </w:rPr>
        <w:t>5</w:t>
      </w:r>
      <w:r w:rsidRPr="003379EB">
        <w:rPr>
          <w:sz w:val="28"/>
          <w:szCs w:val="28"/>
          <w:lang w:val="en-US"/>
        </w:rPr>
        <w:t>.</w:t>
      </w:r>
    </w:p>
    <w:p w14:paraId="4D54D166" w14:textId="623D9263" w:rsidR="00D43F57" w:rsidRDefault="00D43F57" w:rsidP="00AE023B">
      <w:pPr>
        <w:spacing w:before="120" w:after="120" w:line="276" w:lineRule="auto"/>
        <w:ind w:firstLine="709"/>
        <w:jc w:val="both"/>
        <w:rPr>
          <w:sz w:val="28"/>
          <w:szCs w:val="28"/>
          <w:lang w:val="en-US"/>
        </w:rPr>
      </w:pPr>
      <w:r w:rsidRPr="003379EB">
        <w:rPr>
          <w:b/>
          <w:sz w:val="28"/>
          <w:szCs w:val="28"/>
          <w:lang w:val="en-US"/>
        </w:rPr>
        <w:t>2.</w:t>
      </w:r>
      <w:r w:rsidRPr="003379EB">
        <w:rPr>
          <w:sz w:val="28"/>
          <w:szCs w:val="28"/>
          <w:lang w:val="en-US"/>
        </w:rPr>
        <w:t xml:space="preserve"> </w:t>
      </w:r>
      <w:r w:rsidRPr="003379EB">
        <w:rPr>
          <w:b/>
          <w:sz w:val="28"/>
          <w:szCs w:val="28"/>
          <w:lang w:val="en-US"/>
        </w:rPr>
        <w:t>Đề nghị các Sở: Nông nghiệp và Phát triển nông thôn, Công Thương, Xây dựng, Tài chính và Cục Thống kê</w:t>
      </w:r>
      <w:r w:rsidRPr="003379EB">
        <w:rPr>
          <w:sz w:val="28"/>
          <w:szCs w:val="28"/>
          <w:lang w:val="en-US"/>
        </w:rPr>
        <w:t xml:space="preserve"> cho ý kiến về dự thảo Kịch bản tăng trưởng kinh tế năm 202</w:t>
      </w:r>
      <w:r w:rsidR="00317734">
        <w:rPr>
          <w:sz w:val="28"/>
          <w:szCs w:val="28"/>
          <w:lang w:val="en-US"/>
        </w:rPr>
        <w:t>5</w:t>
      </w:r>
      <w:r w:rsidRPr="003379EB">
        <w:rPr>
          <w:sz w:val="28"/>
          <w:szCs w:val="28"/>
          <w:lang w:val="en-US"/>
        </w:rPr>
        <w:t xml:space="preserve"> (GRDP) theo từng quý và Kịch bản chỉ tiêu ngành, lĩnh vực năm 202</w:t>
      </w:r>
      <w:r w:rsidR="00317734">
        <w:rPr>
          <w:sz w:val="28"/>
          <w:szCs w:val="28"/>
          <w:lang w:val="en-US"/>
        </w:rPr>
        <w:t>5</w:t>
      </w:r>
      <w:r w:rsidRPr="003379EB">
        <w:rPr>
          <w:sz w:val="28"/>
          <w:szCs w:val="28"/>
          <w:lang w:val="en-US"/>
        </w:rPr>
        <w:t xml:space="preserve"> theo từng quý </w:t>
      </w:r>
      <w:r w:rsidRPr="003379EB">
        <w:rPr>
          <w:i/>
          <w:sz w:val="28"/>
          <w:szCs w:val="28"/>
          <w:lang w:val="en-US"/>
        </w:rPr>
        <w:t xml:space="preserve">(Phụ lục I và II kèm theo dự thảo </w:t>
      </w:r>
      <w:r w:rsidR="00317734">
        <w:rPr>
          <w:i/>
          <w:sz w:val="28"/>
          <w:szCs w:val="28"/>
          <w:lang w:val="en-US"/>
        </w:rPr>
        <w:t>Kế hoạch</w:t>
      </w:r>
      <w:r w:rsidRPr="003379EB">
        <w:rPr>
          <w:i/>
          <w:sz w:val="28"/>
          <w:szCs w:val="28"/>
          <w:lang w:val="en-US"/>
        </w:rPr>
        <w:t>)</w:t>
      </w:r>
      <w:r w:rsidRPr="003379EB">
        <w:rPr>
          <w:sz w:val="28"/>
          <w:szCs w:val="28"/>
          <w:lang w:val="en-US"/>
        </w:rPr>
        <w:t>.</w:t>
      </w:r>
      <w:r w:rsidR="00C43AD8">
        <w:rPr>
          <w:sz w:val="28"/>
          <w:szCs w:val="28"/>
          <w:lang w:val="en-US"/>
        </w:rPr>
        <w:t xml:space="preserve"> </w:t>
      </w:r>
      <w:r w:rsidR="00317734">
        <w:rPr>
          <w:sz w:val="28"/>
          <w:szCs w:val="28"/>
          <w:lang w:val="en-US"/>
        </w:rPr>
        <w:t xml:space="preserve">Theo đó, đã </w:t>
      </w:r>
      <w:r w:rsidR="00AE023B">
        <w:rPr>
          <w:sz w:val="28"/>
          <w:szCs w:val="28"/>
          <w:lang w:val="en-US"/>
        </w:rPr>
        <w:t>thực hiện</w:t>
      </w:r>
      <w:r w:rsidR="00317734">
        <w:rPr>
          <w:sz w:val="28"/>
          <w:szCs w:val="28"/>
          <w:lang w:val="en-US"/>
        </w:rPr>
        <w:t xml:space="preserve"> rà soát, cập nhật số liệu GRDP giai đoạn 2021 - 2024 theo thông báo của Tổng cục Thống kê tại Công văn số 2437/TCTK-TKQG ngày 22/11/2024 và Công văn số 2566/TCTK-TKQG ngày 02/12/2024 </w:t>
      </w:r>
      <w:r w:rsidR="00317734" w:rsidRPr="00AE023B">
        <w:rPr>
          <w:i/>
          <w:iCs/>
          <w:sz w:val="28"/>
          <w:szCs w:val="28"/>
          <w:lang w:val="en-US"/>
        </w:rPr>
        <w:t>(gửi kèm theo)</w:t>
      </w:r>
      <w:r w:rsidR="00C43AD8">
        <w:rPr>
          <w:sz w:val="28"/>
          <w:szCs w:val="28"/>
          <w:lang w:val="en-US"/>
        </w:rPr>
        <w:t>.</w:t>
      </w:r>
      <w:r w:rsidR="00AE023B">
        <w:rPr>
          <w:sz w:val="28"/>
          <w:szCs w:val="28"/>
          <w:lang w:val="en-US"/>
        </w:rPr>
        <w:t xml:space="preserve"> </w:t>
      </w:r>
      <w:r w:rsidRPr="003379EB">
        <w:rPr>
          <w:sz w:val="28"/>
          <w:szCs w:val="28"/>
          <w:lang w:val="en-US"/>
        </w:rPr>
        <w:t xml:space="preserve">Ngày </w:t>
      </w:r>
      <w:r w:rsidR="00AE023B">
        <w:rPr>
          <w:sz w:val="28"/>
          <w:szCs w:val="28"/>
          <w:lang w:val="en-US"/>
        </w:rPr>
        <w:t>02/12/2024</w:t>
      </w:r>
      <w:r w:rsidRPr="003379EB">
        <w:rPr>
          <w:sz w:val="28"/>
          <w:szCs w:val="28"/>
          <w:lang w:val="en-US"/>
        </w:rPr>
        <w:t>, Tổng cục Thống kê thông báo số liệu GRDP cả năm 202</w:t>
      </w:r>
      <w:r w:rsidR="00AE023B">
        <w:rPr>
          <w:sz w:val="28"/>
          <w:szCs w:val="28"/>
          <w:lang w:val="en-US"/>
        </w:rPr>
        <w:t>4</w:t>
      </w:r>
      <w:r w:rsidRPr="003379EB">
        <w:rPr>
          <w:sz w:val="28"/>
          <w:szCs w:val="28"/>
          <w:lang w:val="en-US"/>
        </w:rPr>
        <w:t xml:space="preserve"> </w:t>
      </w:r>
      <w:r w:rsidR="00AE023B">
        <w:rPr>
          <w:sz w:val="28"/>
          <w:szCs w:val="28"/>
          <w:lang w:val="en-US"/>
        </w:rPr>
        <w:t xml:space="preserve">tại </w:t>
      </w:r>
      <w:r w:rsidRPr="003379EB">
        <w:rPr>
          <w:sz w:val="28"/>
          <w:szCs w:val="28"/>
          <w:lang w:val="en-US"/>
        </w:rPr>
        <w:t xml:space="preserve">Công văn số </w:t>
      </w:r>
      <w:r w:rsidR="00AE023B">
        <w:rPr>
          <w:sz w:val="28"/>
          <w:szCs w:val="28"/>
          <w:lang w:val="en-US"/>
        </w:rPr>
        <w:t>Công văn số 2566/TCTK-TKQG</w:t>
      </w:r>
      <w:r w:rsidRPr="003379EB">
        <w:rPr>
          <w:sz w:val="28"/>
          <w:szCs w:val="28"/>
          <w:lang w:val="en-US"/>
        </w:rPr>
        <w:t>, theo đó, tốc độ tăng trưởng kinh tế của Tỉnh năm 202</w:t>
      </w:r>
      <w:r w:rsidR="00AE023B">
        <w:rPr>
          <w:sz w:val="28"/>
          <w:szCs w:val="28"/>
          <w:lang w:val="en-US"/>
        </w:rPr>
        <w:t>4</w:t>
      </w:r>
      <w:r w:rsidRPr="003379EB">
        <w:rPr>
          <w:sz w:val="28"/>
          <w:szCs w:val="28"/>
          <w:lang w:val="en-US"/>
        </w:rPr>
        <w:t xml:space="preserve"> ước đạt </w:t>
      </w:r>
      <w:r w:rsidR="00AE023B">
        <w:rPr>
          <w:sz w:val="28"/>
          <w:szCs w:val="28"/>
          <w:lang w:val="en-US"/>
        </w:rPr>
        <w:t>6,44</w:t>
      </w:r>
      <w:r w:rsidRPr="003379EB">
        <w:rPr>
          <w:sz w:val="28"/>
          <w:szCs w:val="28"/>
          <w:lang w:val="en-US"/>
        </w:rPr>
        <w:t xml:space="preserve">%. </w:t>
      </w:r>
    </w:p>
    <w:p w14:paraId="4A3A9B00" w14:textId="7979D147" w:rsidR="00DD273A" w:rsidRPr="003379EB" w:rsidRDefault="00DD273A" w:rsidP="00DD273A">
      <w:pPr>
        <w:spacing w:before="120" w:after="120" w:line="276" w:lineRule="auto"/>
        <w:ind w:firstLine="709"/>
        <w:jc w:val="both"/>
        <w:rPr>
          <w:sz w:val="28"/>
          <w:szCs w:val="28"/>
          <w:lang w:val="en-US"/>
        </w:rPr>
      </w:pPr>
      <w:r>
        <w:rPr>
          <w:b/>
          <w:sz w:val="28"/>
          <w:szCs w:val="28"/>
          <w:lang w:val="en-US"/>
        </w:rPr>
        <w:t>3</w:t>
      </w:r>
      <w:r w:rsidRPr="003379EB">
        <w:rPr>
          <w:b/>
          <w:sz w:val="28"/>
          <w:szCs w:val="28"/>
          <w:lang w:val="en-US"/>
        </w:rPr>
        <w:t>.</w:t>
      </w:r>
      <w:r w:rsidRPr="003379EB">
        <w:rPr>
          <w:sz w:val="28"/>
          <w:szCs w:val="28"/>
          <w:lang w:val="en-US"/>
        </w:rPr>
        <w:t xml:space="preserve"> </w:t>
      </w:r>
      <w:r w:rsidRPr="003379EB">
        <w:rPr>
          <w:b/>
          <w:sz w:val="28"/>
          <w:szCs w:val="28"/>
          <w:lang w:val="en-US"/>
        </w:rPr>
        <w:t>Đề nghị Cục Thống kê</w:t>
      </w:r>
      <w:r w:rsidRPr="003379EB">
        <w:rPr>
          <w:sz w:val="28"/>
          <w:szCs w:val="28"/>
          <w:lang w:val="en-US"/>
        </w:rPr>
        <w:t xml:space="preserve"> </w:t>
      </w:r>
      <w:r>
        <w:rPr>
          <w:sz w:val="28"/>
          <w:szCs w:val="28"/>
          <w:lang w:val="en-US"/>
        </w:rPr>
        <w:t xml:space="preserve">phối hợp </w:t>
      </w:r>
      <w:r w:rsidR="00414C25">
        <w:rPr>
          <w:sz w:val="28"/>
          <w:szCs w:val="28"/>
          <w:lang w:val="en-US"/>
        </w:rPr>
        <w:t>rà soát, cập nhật số liệu</w:t>
      </w:r>
      <w:r>
        <w:rPr>
          <w:sz w:val="28"/>
          <w:szCs w:val="28"/>
          <w:lang w:val="en-US"/>
        </w:rPr>
        <w:t xml:space="preserve"> tổng vốn đầu tư toàn xã hội năm 2024 theo từng quý</w:t>
      </w:r>
      <w:r w:rsidR="00FC0BD9">
        <w:rPr>
          <w:sz w:val="28"/>
          <w:szCs w:val="28"/>
          <w:lang w:val="en-US"/>
        </w:rPr>
        <w:t>; đồng thời,</w:t>
      </w:r>
      <w:r>
        <w:rPr>
          <w:sz w:val="28"/>
          <w:szCs w:val="28"/>
          <w:lang w:val="en-US"/>
        </w:rPr>
        <w:t xml:space="preserve"> đề xuất dự kiến tổng vốn đầu tư toàn xã hội năm 2025 theo từng quý.</w:t>
      </w:r>
    </w:p>
    <w:p w14:paraId="49F21750" w14:textId="1E788497" w:rsidR="00D43F57" w:rsidRPr="003379EB" w:rsidRDefault="00DD273A" w:rsidP="00AE023B">
      <w:pPr>
        <w:spacing w:before="120" w:after="120" w:line="276" w:lineRule="auto"/>
        <w:ind w:firstLine="709"/>
        <w:jc w:val="both"/>
        <w:rPr>
          <w:sz w:val="28"/>
          <w:szCs w:val="28"/>
          <w:lang w:val="en-US"/>
        </w:rPr>
      </w:pPr>
      <w:r>
        <w:rPr>
          <w:b/>
          <w:sz w:val="28"/>
          <w:szCs w:val="28"/>
          <w:lang w:val="en-US"/>
        </w:rPr>
        <w:t>4</w:t>
      </w:r>
      <w:r w:rsidR="00D43F57" w:rsidRPr="003379EB">
        <w:rPr>
          <w:b/>
          <w:sz w:val="28"/>
          <w:szCs w:val="28"/>
          <w:lang w:val="en-US"/>
        </w:rPr>
        <w:t>.</w:t>
      </w:r>
      <w:r w:rsidR="00D43F57" w:rsidRPr="003379EB">
        <w:rPr>
          <w:sz w:val="28"/>
          <w:szCs w:val="28"/>
          <w:lang w:val="en-US"/>
        </w:rPr>
        <w:t xml:space="preserve"> </w:t>
      </w:r>
      <w:r w:rsidR="00D43F57" w:rsidRPr="003379EB">
        <w:rPr>
          <w:b/>
          <w:sz w:val="28"/>
          <w:szCs w:val="28"/>
          <w:lang w:val="en-US"/>
        </w:rPr>
        <w:t>Đề nghị các Sở, ban, ngành có liên quan</w:t>
      </w:r>
      <w:r w:rsidR="00D43F57" w:rsidRPr="003379EB">
        <w:rPr>
          <w:sz w:val="28"/>
          <w:szCs w:val="28"/>
          <w:lang w:val="en-US"/>
        </w:rPr>
        <w:t xml:space="preserve"> </w:t>
      </w:r>
      <w:r w:rsidR="003379EB" w:rsidRPr="003379EB">
        <w:rPr>
          <w:sz w:val="28"/>
          <w:szCs w:val="28"/>
          <w:lang w:val="en-US"/>
        </w:rPr>
        <w:t xml:space="preserve">rà soát, </w:t>
      </w:r>
      <w:r w:rsidR="00D43F57" w:rsidRPr="003379EB">
        <w:rPr>
          <w:sz w:val="28"/>
          <w:szCs w:val="28"/>
          <w:lang w:val="en-US"/>
        </w:rPr>
        <w:t xml:space="preserve">cho ý kiến về phân công thủ trưởng đơn vị đảm nhiệm việc tham mưu, theo dõi và báo cáo đối với </w:t>
      </w:r>
      <w:r w:rsidR="00D43F57" w:rsidRPr="003379EB">
        <w:rPr>
          <w:b/>
          <w:sz w:val="28"/>
          <w:szCs w:val="28"/>
          <w:lang w:val="en-US"/>
        </w:rPr>
        <w:t>22</w:t>
      </w:r>
      <w:r w:rsidR="00D43F57" w:rsidRPr="003379EB">
        <w:rPr>
          <w:sz w:val="28"/>
          <w:szCs w:val="28"/>
          <w:lang w:val="en-US"/>
        </w:rPr>
        <w:t xml:space="preserve"> chỉ tiêu chủ yếu năm 202</w:t>
      </w:r>
      <w:r w:rsidR="00AE023B">
        <w:rPr>
          <w:sz w:val="28"/>
          <w:szCs w:val="28"/>
          <w:lang w:val="en-US"/>
        </w:rPr>
        <w:t>5 tại Phụ lục I kèm dự thảo Quyết định</w:t>
      </w:r>
      <w:r w:rsidR="00D43F57" w:rsidRPr="003379EB">
        <w:rPr>
          <w:sz w:val="28"/>
          <w:szCs w:val="28"/>
          <w:lang w:val="en-US"/>
        </w:rPr>
        <w:t>.</w:t>
      </w:r>
      <w:r w:rsidR="003379EB" w:rsidRPr="003379EB">
        <w:rPr>
          <w:sz w:val="28"/>
          <w:szCs w:val="28"/>
          <w:lang w:val="en-US"/>
        </w:rPr>
        <w:t xml:space="preserve"> </w:t>
      </w:r>
    </w:p>
    <w:p w14:paraId="6775290F" w14:textId="12A19319" w:rsidR="00D43F57" w:rsidRPr="003379EB" w:rsidRDefault="00DD273A" w:rsidP="00AE023B">
      <w:pPr>
        <w:spacing w:before="120" w:after="120" w:line="276" w:lineRule="auto"/>
        <w:ind w:firstLine="709"/>
        <w:jc w:val="both"/>
        <w:rPr>
          <w:b/>
          <w:sz w:val="28"/>
          <w:szCs w:val="28"/>
          <w:lang w:val="en-US"/>
        </w:rPr>
      </w:pPr>
      <w:r>
        <w:rPr>
          <w:b/>
          <w:sz w:val="28"/>
          <w:szCs w:val="28"/>
          <w:lang w:val="en-US"/>
        </w:rPr>
        <w:t>5</w:t>
      </w:r>
      <w:r w:rsidR="00D43F57" w:rsidRPr="003379EB">
        <w:rPr>
          <w:b/>
          <w:sz w:val="28"/>
          <w:szCs w:val="28"/>
          <w:lang w:val="en-US"/>
        </w:rPr>
        <w:t>.</w:t>
      </w:r>
      <w:r w:rsidR="00D43F57" w:rsidRPr="003379EB">
        <w:rPr>
          <w:sz w:val="28"/>
          <w:szCs w:val="28"/>
          <w:lang w:val="en-US"/>
        </w:rPr>
        <w:t xml:space="preserve"> </w:t>
      </w:r>
      <w:r w:rsidR="00D43F57" w:rsidRPr="003379EB">
        <w:rPr>
          <w:b/>
          <w:sz w:val="28"/>
          <w:szCs w:val="28"/>
          <w:lang w:val="en-US"/>
        </w:rPr>
        <w:t>Đề nghị các sở, ban, ngành Tỉnh và UBND cấp huyện</w:t>
      </w:r>
      <w:r w:rsidR="00D43F57" w:rsidRPr="003379EB">
        <w:rPr>
          <w:sz w:val="28"/>
          <w:szCs w:val="28"/>
          <w:lang w:val="en-US"/>
        </w:rPr>
        <w:t xml:space="preserve"> rà soát, cập nhật bổ sung (nếu có) các nhiệm vụ </w:t>
      </w:r>
      <w:r w:rsidR="00166893" w:rsidRPr="00166893">
        <w:rPr>
          <w:b/>
          <w:bCs/>
          <w:sz w:val="28"/>
          <w:szCs w:val="28"/>
          <w:lang w:val="en-US"/>
        </w:rPr>
        <w:t>trình UBND Tỉnh</w:t>
      </w:r>
      <w:r w:rsidR="00166893">
        <w:rPr>
          <w:b/>
          <w:bCs/>
          <w:sz w:val="28"/>
          <w:szCs w:val="28"/>
          <w:lang w:val="en-US"/>
        </w:rPr>
        <w:t>/trình HĐND Tỉnh</w:t>
      </w:r>
      <w:r w:rsidR="00166893">
        <w:rPr>
          <w:sz w:val="28"/>
          <w:szCs w:val="28"/>
          <w:lang w:val="en-US"/>
        </w:rPr>
        <w:t xml:space="preserve"> </w:t>
      </w:r>
      <w:r w:rsidR="00D43F57" w:rsidRPr="003379EB">
        <w:rPr>
          <w:sz w:val="28"/>
          <w:szCs w:val="28"/>
          <w:lang w:val="en-US"/>
        </w:rPr>
        <w:t>của đơn vị mình để hoàn thiện Danh mục một số nhiệm vụ cụ thể các ngành, lĩnh vực năm 202</w:t>
      </w:r>
      <w:r w:rsidR="00AE023B">
        <w:rPr>
          <w:sz w:val="28"/>
          <w:szCs w:val="28"/>
          <w:lang w:val="en-US"/>
        </w:rPr>
        <w:t>5</w:t>
      </w:r>
      <w:r w:rsidR="00D43F57" w:rsidRPr="003379EB">
        <w:rPr>
          <w:sz w:val="28"/>
          <w:szCs w:val="28"/>
          <w:lang w:val="en-US"/>
        </w:rPr>
        <w:t xml:space="preserve"> tại Phụ lục I</w:t>
      </w:r>
      <w:r w:rsidR="00AE023B">
        <w:rPr>
          <w:sz w:val="28"/>
          <w:szCs w:val="28"/>
          <w:lang w:val="en-US"/>
        </w:rPr>
        <w:t>II</w:t>
      </w:r>
      <w:r w:rsidR="00D43F57" w:rsidRPr="003379EB">
        <w:rPr>
          <w:sz w:val="28"/>
          <w:szCs w:val="28"/>
          <w:lang w:val="en-US"/>
        </w:rPr>
        <w:t xml:space="preserve"> kèm theo dự thảo Quyết định, </w:t>
      </w:r>
      <w:r w:rsidR="00D43F57" w:rsidRPr="003379EB">
        <w:rPr>
          <w:b/>
          <w:sz w:val="28"/>
          <w:szCs w:val="28"/>
          <w:lang w:val="en-US"/>
        </w:rPr>
        <w:t>đề xuất cụ thể thời gian trình theo tháng/quý</w:t>
      </w:r>
      <w:r w:rsidR="00D43F57" w:rsidRPr="003379EB">
        <w:rPr>
          <w:sz w:val="28"/>
          <w:szCs w:val="28"/>
          <w:lang w:val="en-US"/>
        </w:rPr>
        <w:t xml:space="preserve">/…, </w:t>
      </w:r>
      <w:r w:rsidR="00D43F57" w:rsidRPr="003379EB">
        <w:rPr>
          <w:b/>
          <w:sz w:val="28"/>
          <w:szCs w:val="28"/>
          <w:lang w:val="en-US"/>
        </w:rPr>
        <w:t>không đề xuất chung chung trong năm 202</w:t>
      </w:r>
      <w:r w:rsidR="00AE023B">
        <w:rPr>
          <w:b/>
          <w:sz w:val="28"/>
          <w:szCs w:val="28"/>
          <w:lang w:val="en-US"/>
        </w:rPr>
        <w:t>5</w:t>
      </w:r>
      <w:r w:rsidR="00D43F57" w:rsidRPr="003379EB">
        <w:rPr>
          <w:b/>
          <w:sz w:val="28"/>
          <w:szCs w:val="28"/>
          <w:lang w:val="en-US"/>
        </w:rPr>
        <w:t>.</w:t>
      </w:r>
    </w:p>
    <w:p w14:paraId="14B50BDA" w14:textId="1DE9D21C" w:rsidR="00D43F57" w:rsidRPr="003379EB" w:rsidRDefault="00DD273A" w:rsidP="00AE023B">
      <w:pPr>
        <w:spacing w:before="120" w:after="120" w:line="276" w:lineRule="auto"/>
        <w:ind w:firstLine="709"/>
        <w:jc w:val="both"/>
        <w:rPr>
          <w:sz w:val="28"/>
          <w:szCs w:val="28"/>
          <w:lang w:val="en-US"/>
        </w:rPr>
      </w:pPr>
      <w:r>
        <w:rPr>
          <w:b/>
          <w:sz w:val="28"/>
          <w:szCs w:val="28"/>
          <w:lang w:val="en-US"/>
        </w:rPr>
        <w:lastRenderedPageBreak/>
        <w:t>6</w:t>
      </w:r>
      <w:r w:rsidR="00D43F57" w:rsidRPr="003379EB">
        <w:rPr>
          <w:b/>
          <w:sz w:val="28"/>
          <w:szCs w:val="28"/>
          <w:lang w:val="en-US"/>
        </w:rPr>
        <w:t>.</w:t>
      </w:r>
      <w:r w:rsidR="00D43F57" w:rsidRPr="003379EB">
        <w:rPr>
          <w:sz w:val="28"/>
          <w:szCs w:val="28"/>
          <w:lang w:val="en-US"/>
        </w:rPr>
        <w:t xml:space="preserve"> </w:t>
      </w:r>
      <w:r w:rsidR="00D43F57" w:rsidRPr="003379EB">
        <w:rPr>
          <w:b/>
          <w:sz w:val="28"/>
          <w:szCs w:val="28"/>
          <w:lang w:val="en-US"/>
        </w:rPr>
        <w:t>Đề nghị các Sở, ban, ngành</w:t>
      </w:r>
      <w:r w:rsidR="003379EB" w:rsidRPr="003379EB">
        <w:rPr>
          <w:b/>
          <w:sz w:val="28"/>
          <w:szCs w:val="28"/>
          <w:lang w:val="en-US"/>
        </w:rPr>
        <w:t xml:space="preserve"> Tỉnh</w:t>
      </w:r>
      <w:r w:rsidR="00D43F57" w:rsidRPr="003379EB">
        <w:rPr>
          <w:sz w:val="28"/>
          <w:szCs w:val="28"/>
          <w:lang w:val="en-US"/>
        </w:rPr>
        <w:t xml:space="preserve"> rà soát, cập nhật số liệu liên quan</w:t>
      </w:r>
      <w:r w:rsidR="003379EB" w:rsidRPr="003379EB">
        <w:rPr>
          <w:sz w:val="28"/>
          <w:szCs w:val="28"/>
          <w:lang w:val="en-US"/>
        </w:rPr>
        <w:t xml:space="preserve"> </w:t>
      </w:r>
      <w:r w:rsidR="003379EB" w:rsidRPr="003379EB">
        <w:rPr>
          <w:i/>
          <w:sz w:val="28"/>
          <w:szCs w:val="28"/>
          <w:lang w:val="en-US"/>
        </w:rPr>
        <w:t>(nếu có thay đổi)</w:t>
      </w:r>
      <w:r w:rsidR="00D43F57" w:rsidRPr="003379EB">
        <w:rPr>
          <w:sz w:val="28"/>
          <w:szCs w:val="28"/>
          <w:lang w:val="en-US"/>
        </w:rPr>
        <w:t>, để làm cơ sở tham mưu UBND Tỉnh triển khai thực hiện Khung đánh giá tình hình thực hiện mục tiêu phát triển kinh tế - xã hội năm 202</w:t>
      </w:r>
      <w:r w:rsidR="00AE023B">
        <w:rPr>
          <w:sz w:val="28"/>
          <w:szCs w:val="28"/>
          <w:lang w:val="en-US"/>
        </w:rPr>
        <w:t>5</w:t>
      </w:r>
      <w:r w:rsidR="00D43F57" w:rsidRPr="003379EB">
        <w:rPr>
          <w:sz w:val="28"/>
          <w:szCs w:val="28"/>
          <w:lang w:val="en-US"/>
        </w:rPr>
        <w:t xml:space="preserve"> trên địa bàn tỉnh ban hành kèm theo Quyết định số 557/QĐ-UBND-HC.</w:t>
      </w:r>
    </w:p>
    <w:p w14:paraId="00947727" w14:textId="7CD59760" w:rsidR="00D43F57" w:rsidRPr="003379EB" w:rsidRDefault="00D43F57" w:rsidP="00AE023B">
      <w:pPr>
        <w:spacing w:before="120" w:after="120" w:line="276" w:lineRule="auto"/>
        <w:ind w:firstLine="709"/>
        <w:jc w:val="both"/>
        <w:rPr>
          <w:spacing w:val="-4"/>
          <w:sz w:val="28"/>
          <w:szCs w:val="28"/>
          <w:lang w:val="en-US"/>
        </w:rPr>
      </w:pPr>
      <w:r w:rsidRPr="003379EB">
        <w:rPr>
          <w:spacing w:val="-4"/>
          <w:sz w:val="28"/>
          <w:szCs w:val="28"/>
          <w:lang w:val="en-US"/>
        </w:rPr>
        <w:t xml:space="preserve">Về thời gian: Các ý kiến đóng góp của Quý đơn vị gửi về Sở Kế hoạch và Đầu tư </w:t>
      </w:r>
      <w:r w:rsidR="00160884">
        <w:rPr>
          <w:b/>
          <w:spacing w:val="-4"/>
          <w:sz w:val="28"/>
          <w:szCs w:val="28"/>
          <w:lang w:val="en-US"/>
        </w:rPr>
        <w:t xml:space="preserve">chậm nhất trong </w:t>
      </w:r>
      <w:r w:rsidRPr="003379EB">
        <w:rPr>
          <w:b/>
          <w:spacing w:val="-4"/>
          <w:sz w:val="28"/>
          <w:szCs w:val="28"/>
          <w:lang w:val="en-US"/>
        </w:rPr>
        <w:t xml:space="preserve">ngày </w:t>
      </w:r>
      <w:r w:rsidR="00160884">
        <w:rPr>
          <w:b/>
          <w:spacing w:val="-4"/>
          <w:sz w:val="28"/>
          <w:szCs w:val="28"/>
          <w:lang w:val="en-US"/>
        </w:rPr>
        <w:t>13</w:t>
      </w:r>
      <w:r w:rsidR="003379EB" w:rsidRPr="003379EB">
        <w:rPr>
          <w:b/>
          <w:spacing w:val="-4"/>
          <w:sz w:val="28"/>
          <w:szCs w:val="28"/>
          <w:lang w:val="en-US"/>
        </w:rPr>
        <w:t>/12</w:t>
      </w:r>
      <w:r w:rsidRPr="003379EB">
        <w:rPr>
          <w:b/>
          <w:spacing w:val="-4"/>
          <w:sz w:val="28"/>
          <w:szCs w:val="28"/>
          <w:lang w:val="en-US"/>
        </w:rPr>
        <w:t>/202</w:t>
      </w:r>
      <w:r w:rsidR="00AE023B">
        <w:rPr>
          <w:b/>
          <w:spacing w:val="-4"/>
          <w:sz w:val="28"/>
          <w:szCs w:val="28"/>
          <w:lang w:val="en-US"/>
        </w:rPr>
        <w:t>4</w:t>
      </w:r>
      <w:r w:rsidRPr="003379EB">
        <w:rPr>
          <w:spacing w:val="-4"/>
          <w:sz w:val="28"/>
          <w:szCs w:val="28"/>
          <w:lang w:val="en-US"/>
        </w:rPr>
        <w:t xml:space="preserve">. Vui lòng đồng gửi qua địa chỉ hộp thư điện tử </w:t>
      </w:r>
      <w:hyperlink r:id="rId6" w:history="1">
        <w:r w:rsidRPr="003379EB">
          <w:rPr>
            <w:rStyle w:val="Hyperlink"/>
            <w:i/>
            <w:spacing w:val="-4"/>
            <w:sz w:val="28"/>
            <w:szCs w:val="28"/>
            <w:lang w:val="en-US"/>
          </w:rPr>
          <w:t>ngocanhhs02@gmail.com</w:t>
        </w:r>
      </w:hyperlink>
      <w:r w:rsidRPr="003379EB">
        <w:rPr>
          <w:spacing w:val="-4"/>
          <w:sz w:val="28"/>
          <w:szCs w:val="28"/>
          <w:lang w:val="en-US"/>
        </w:rPr>
        <w:t xml:space="preserve"> để tổng hợp, </w:t>
      </w:r>
      <w:r w:rsidR="003379EB" w:rsidRPr="003379EB">
        <w:rPr>
          <w:spacing w:val="-4"/>
          <w:sz w:val="28"/>
          <w:szCs w:val="28"/>
          <w:lang w:val="en-US"/>
        </w:rPr>
        <w:t>báo cáo</w:t>
      </w:r>
      <w:r w:rsidRPr="003379EB">
        <w:rPr>
          <w:spacing w:val="-4"/>
          <w:sz w:val="28"/>
          <w:szCs w:val="28"/>
          <w:lang w:val="en-US"/>
        </w:rPr>
        <w:t xml:space="preserve"> Ủy ban nhân dân Tỉnh.</w:t>
      </w:r>
    </w:p>
    <w:p w14:paraId="5AABB52F" w14:textId="77777777" w:rsidR="00D43F57" w:rsidRPr="003379EB" w:rsidRDefault="00D43F57" w:rsidP="00AE023B">
      <w:pPr>
        <w:spacing w:before="120" w:after="120" w:line="276" w:lineRule="auto"/>
        <w:ind w:firstLine="709"/>
        <w:jc w:val="both"/>
        <w:rPr>
          <w:i/>
          <w:sz w:val="28"/>
          <w:szCs w:val="28"/>
          <w:lang w:val="en-US"/>
        </w:rPr>
      </w:pPr>
      <w:r w:rsidRPr="003379EB">
        <w:rPr>
          <w:i/>
          <w:sz w:val="28"/>
          <w:szCs w:val="28"/>
          <w:lang w:val="en-US"/>
        </w:rPr>
        <w:t xml:space="preserve"> (Các tài liệu liên quan được gửi kèm theo trên iDesk và đăng tải kèm Công văn này trên Trang thông tin điện tử của Sở Kế hoạch và Đầu tư theo địa chỉ: skhdt.dongthap.gov.vn, trong mục Văn bản phát hành).</w:t>
      </w:r>
    </w:p>
    <w:p w14:paraId="0852B7C0" w14:textId="77777777" w:rsidR="00D43F57" w:rsidRDefault="00D43F57" w:rsidP="00AE023B">
      <w:pPr>
        <w:pStyle w:val="NormalWeb"/>
        <w:spacing w:before="120" w:beforeAutospacing="0" w:after="240" w:afterAutospacing="0" w:line="276" w:lineRule="auto"/>
        <w:ind w:firstLine="720"/>
        <w:jc w:val="both"/>
        <w:rPr>
          <w:sz w:val="28"/>
          <w:szCs w:val="28"/>
          <w:lang w:val="en-US"/>
        </w:rPr>
      </w:pPr>
      <w:r w:rsidRPr="003379EB">
        <w:rPr>
          <w:sz w:val="28"/>
          <w:szCs w:val="28"/>
        </w:rPr>
        <w:t>Rất mong nhận được sự phối hợp, phúc đáp sớm của Quý đơn vị./.</w:t>
      </w:r>
    </w:p>
    <w:tbl>
      <w:tblPr>
        <w:tblW w:w="0" w:type="auto"/>
        <w:tblInd w:w="108" w:type="dxa"/>
        <w:tblLook w:val="04A0" w:firstRow="1" w:lastRow="0" w:firstColumn="1" w:lastColumn="0" w:noHBand="0" w:noVBand="1"/>
      </w:tblPr>
      <w:tblGrid>
        <w:gridCol w:w="4535"/>
        <w:gridCol w:w="4537"/>
      </w:tblGrid>
      <w:tr w:rsidR="00D43F57" w:rsidRPr="00401236" w14:paraId="53BD63FB" w14:textId="77777777" w:rsidTr="003379EB">
        <w:tc>
          <w:tcPr>
            <w:tcW w:w="4535" w:type="dxa"/>
          </w:tcPr>
          <w:p w14:paraId="6860005D" w14:textId="77777777" w:rsidR="00D43F57" w:rsidRPr="00401236" w:rsidRDefault="00D43F57" w:rsidP="001F7374">
            <w:pPr>
              <w:pStyle w:val="NormalWeb"/>
              <w:spacing w:before="80" w:beforeAutospacing="0" w:after="0" w:afterAutospacing="0"/>
              <w:jc w:val="both"/>
              <w:rPr>
                <w:b/>
                <w:i/>
                <w:lang w:val="en-US" w:eastAsia="en-US"/>
              </w:rPr>
            </w:pPr>
            <w:r w:rsidRPr="00401236">
              <w:rPr>
                <w:b/>
                <w:i/>
                <w:lang w:val="en-US" w:eastAsia="en-US"/>
              </w:rPr>
              <w:t>Nơi nhận:</w:t>
            </w:r>
          </w:p>
          <w:p w14:paraId="45FAD1CB" w14:textId="77777777" w:rsidR="00D43F57" w:rsidRDefault="00D43F57" w:rsidP="001F7374">
            <w:pPr>
              <w:rPr>
                <w:sz w:val="22"/>
                <w:szCs w:val="22"/>
                <w:lang w:val="en-US"/>
              </w:rPr>
            </w:pPr>
            <w:r w:rsidRPr="00401236">
              <w:rPr>
                <w:sz w:val="22"/>
                <w:szCs w:val="22"/>
              </w:rPr>
              <w:t>- Như trên;</w:t>
            </w:r>
          </w:p>
          <w:p w14:paraId="424F22B3" w14:textId="77777777" w:rsidR="00D43F57" w:rsidRPr="00642F73" w:rsidRDefault="00D43F57" w:rsidP="001F7374">
            <w:pPr>
              <w:rPr>
                <w:sz w:val="22"/>
                <w:szCs w:val="22"/>
                <w:lang w:val="en-US"/>
              </w:rPr>
            </w:pPr>
            <w:r>
              <w:rPr>
                <w:sz w:val="22"/>
                <w:szCs w:val="22"/>
                <w:lang w:val="en-US"/>
              </w:rPr>
              <w:t>- UBND Tỉnh (b/c);</w:t>
            </w:r>
          </w:p>
          <w:p w14:paraId="70F31194" w14:textId="77777777" w:rsidR="00D43F57" w:rsidRPr="00401236" w:rsidRDefault="00D43F57" w:rsidP="001F7374">
            <w:pPr>
              <w:rPr>
                <w:sz w:val="22"/>
                <w:szCs w:val="22"/>
                <w:lang w:val="en-US"/>
              </w:rPr>
            </w:pPr>
            <w:r w:rsidRPr="00401236">
              <w:rPr>
                <w:sz w:val="22"/>
                <w:szCs w:val="22"/>
              </w:rPr>
              <w:t xml:space="preserve">- </w:t>
            </w:r>
            <w:r w:rsidRPr="00401236">
              <w:rPr>
                <w:sz w:val="22"/>
                <w:szCs w:val="22"/>
                <w:lang w:val="en-US"/>
              </w:rPr>
              <w:t>BLĐ Sở</w:t>
            </w:r>
            <w:r w:rsidRPr="00401236">
              <w:rPr>
                <w:sz w:val="22"/>
                <w:szCs w:val="22"/>
              </w:rPr>
              <w:t>;</w:t>
            </w:r>
          </w:p>
          <w:p w14:paraId="37F651D4" w14:textId="77777777" w:rsidR="00D43F57" w:rsidRPr="00401236" w:rsidRDefault="00D43F57" w:rsidP="001F7374">
            <w:pPr>
              <w:rPr>
                <w:sz w:val="22"/>
                <w:szCs w:val="22"/>
                <w:lang w:val="en-US"/>
              </w:rPr>
            </w:pPr>
            <w:r>
              <w:rPr>
                <w:sz w:val="22"/>
                <w:szCs w:val="22"/>
                <w:lang w:val="en-US"/>
              </w:rPr>
              <w:t xml:space="preserve">- Các phòng, đơn vị </w:t>
            </w:r>
            <w:r w:rsidRPr="00401236">
              <w:rPr>
                <w:sz w:val="22"/>
                <w:szCs w:val="22"/>
                <w:lang w:val="en-US"/>
              </w:rPr>
              <w:t>(góp ý);</w:t>
            </w:r>
          </w:p>
          <w:p w14:paraId="7FADFD9D" w14:textId="77777777" w:rsidR="00D43F57" w:rsidRPr="00401236" w:rsidRDefault="00D43F57" w:rsidP="00D43F57">
            <w:pPr>
              <w:pStyle w:val="NormalWeb"/>
              <w:spacing w:before="0" w:beforeAutospacing="0" w:after="0" w:afterAutospacing="0"/>
              <w:jc w:val="both"/>
              <w:rPr>
                <w:sz w:val="22"/>
                <w:szCs w:val="22"/>
                <w:lang w:val="en-US" w:eastAsia="en-US"/>
              </w:rPr>
            </w:pPr>
            <w:r w:rsidRPr="00401236">
              <w:rPr>
                <w:sz w:val="22"/>
                <w:szCs w:val="22"/>
                <w:lang w:val="en-US" w:eastAsia="en-US"/>
              </w:rPr>
              <w:t>- Lưu: VT, TH</w:t>
            </w:r>
            <w:r>
              <w:rPr>
                <w:sz w:val="22"/>
                <w:szCs w:val="22"/>
                <w:lang w:val="en-US" w:eastAsia="en-US"/>
              </w:rPr>
              <w:t>(Ánh)</w:t>
            </w:r>
            <w:r w:rsidRPr="00401236">
              <w:rPr>
                <w:sz w:val="22"/>
                <w:szCs w:val="22"/>
                <w:lang w:val="en-US" w:eastAsia="en-US"/>
              </w:rPr>
              <w:t>.</w:t>
            </w:r>
          </w:p>
        </w:tc>
        <w:tc>
          <w:tcPr>
            <w:tcW w:w="4537" w:type="dxa"/>
          </w:tcPr>
          <w:p w14:paraId="50E77ACD" w14:textId="77777777" w:rsidR="00D43F57" w:rsidRPr="00401236" w:rsidRDefault="00D43F57" w:rsidP="001F7374">
            <w:pPr>
              <w:pStyle w:val="NormalWeb"/>
              <w:spacing w:before="0" w:beforeAutospacing="0" w:after="0" w:afterAutospacing="0"/>
              <w:jc w:val="center"/>
              <w:rPr>
                <w:b/>
                <w:sz w:val="28"/>
                <w:szCs w:val="28"/>
                <w:lang w:val="en-US" w:eastAsia="en-US"/>
              </w:rPr>
            </w:pPr>
            <w:r w:rsidRPr="00401236">
              <w:rPr>
                <w:b/>
                <w:sz w:val="28"/>
                <w:szCs w:val="28"/>
                <w:lang w:val="en-US" w:eastAsia="en-US"/>
              </w:rPr>
              <w:t>GIÁM ĐỐC</w:t>
            </w:r>
          </w:p>
          <w:p w14:paraId="5B5EF399" w14:textId="77777777" w:rsidR="00D43F57" w:rsidRPr="00401236" w:rsidRDefault="00D43F57" w:rsidP="001F7374">
            <w:pPr>
              <w:pStyle w:val="NormalWeb"/>
              <w:spacing w:before="0" w:beforeAutospacing="0" w:after="0" w:afterAutospacing="0"/>
              <w:jc w:val="center"/>
              <w:rPr>
                <w:b/>
                <w:sz w:val="28"/>
                <w:szCs w:val="28"/>
                <w:lang w:val="en-US" w:eastAsia="en-US"/>
              </w:rPr>
            </w:pPr>
          </w:p>
          <w:p w14:paraId="64B4085A" w14:textId="77777777" w:rsidR="00D43F57" w:rsidRPr="00401236" w:rsidRDefault="00D43F57" w:rsidP="001F7374">
            <w:pPr>
              <w:pStyle w:val="NormalWeb"/>
              <w:spacing w:before="80" w:beforeAutospacing="0" w:after="0" w:afterAutospacing="0"/>
              <w:jc w:val="center"/>
              <w:rPr>
                <w:b/>
                <w:sz w:val="28"/>
                <w:szCs w:val="28"/>
                <w:lang w:val="en-US" w:eastAsia="en-US"/>
              </w:rPr>
            </w:pPr>
          </w:p>
          <w:p w14:paraId="69B14161" w14:textId="77777777" w:rsidR="00D43F57" w:rsidRDefault="00D43F57" w:rsidP="001F7374">
            <w:pPr>
              <w:pStyle w:val="NormalWeb"/>
              <w:spacing w:before="80" w:beforeAutospacing="0" w:after="0" w:afterAutospacing="0"/>
              <w:jc w:val="center"/>
              <w:rPr>
                <w:b/>
                <w:sz w:val="28"/>
                <w:szCs w:val="28"/>
                <w:lang w:val="en-US" w:eastAsia="en-US"/>
              </w:rPr>
            </w:pPr>
          </w:p>
          <w:p w14:paraId="28503715" w14:textId="77777777" w:rsidR="00AE023B" w:rsidRPr="00401236" w:rsidRDefault="00AE023B" w:rsidP="001F7374">
            <w:pPr>
              <w:pStyle w:val="NormalWeb"/>
              <w:spacing w:before="80" w:beforeAutospacing="0" w:after="0" w:afterAutospacing="0"/>
              <w:jc w:val="center"/>
              <w:rPr>
                <w:b/>
                <w:sz w:val="28"/>
                <w:szCs w:val="28"/>
                <w:lang w:val="en-US" w:eastAsia="en-US"/>
              </w:rPr>
            </w:pPr>
          </w:p>
          <w:p w14:paraId="50261A87" w14:textId="77777777" w:rsidR="00D43F57" w:rsidRPr="00401236" w:rsidRDefault="00D43F57" w:rsidP="001F7374">
            <w:pPr>
              <w:pStyle w:val="NormalWeb"/>
              <w:spacing w:before="80" w:beforeAutospacing="0" w:after="0" w:afterAutospacing="0"/>
              <w:jc w:val="center"/>
              <w:rPr>
                <w:b/>
                <w:sz w:val="28"/>
                <w:szCs w:val="28"/>
                <w:lang w:val="en-US" w:eastAsia="en-US"/>
              </w:rPr>
            </w:pPr>
          </w:p>
          <w:p w14:paraId="60D48349" w14:textId="6DA1D5AB" w:rsidR="00D43F57" w:rsidRPr="00401236" w:rsidRDefault="00AE023B" w:rsidP="001F7374">
            <w:pPr>
              <w:pStyle w:val="NormalWeb"/>
              <w:spacing w:before="80" w:beforeAutospacing="0" w:after="0" w:afterAutospacing="0"/>
              <w:jc w:val="center"/>
              <w:rPr>
                <w:sz w:val="28"/>
                <w:szCs w:val="28"/>
                <w:lang w:val="en-US" w:eastAsia="en-US"/>
              </w:rPr>
            </w:pPr>
            <w:r>
              <w:rPr>
                <w:b/>
                <w:sz w:val="28"/>
                <w:szCs w:val="28"/>
                <w:lang w:val="en-US" w:eastAsia="en-US"/>
              </w:rPr>
              <w:t>Phạm Thị Ngọc Đào</w:t>
            </w:r>
          </w:p>
        </w:tc>
      </w:tr>
    </w:tbl>
    <w:p w14:paraId="23B17392" w14:textId="77777777" w:rsidR="00581417" w:rsidRDefault="00581417" w:rsidP="005B0715"/>
    <w:sectPr w:rsidR="00581417" w:rsidSect="00AE023B">
      <w:headerReference w:type="default" r:id="rId7"/>
      <w:pgSz w:w="11906" w:h="16838" w:code="9"/>
      <w:pgMar w:top="1134" w:right="1134" w:bottom="1134" w:left="1701" w:header="737" w:footer="73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6F51AB" w14:textId="77777777" w:rsidR="00D46AD5" w:rsidRDefault="00D46AD5" w:rsidP="00D43F57">
      <w:r>
        <w:separator/>
      </w:r>
    </w:p>
  </w:endnote>
  <w:endnote w:type="continuationSeparator" w:id="0">
    <w:p w14:paraId="3C42F8D5" w14:textId="77777777" w:rsidR="00D46AD5" w:rsidRDefault="00D46AD5" w:rsidP="00D43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ED2809" w14:textId="77777777" w:rsidR="00D46AD5" w:rsidRDefault="00D46AD5" w:rsidP="00D43F57">
      <w:r>
        <w:separator/>
      </w:r>
    </w:p>
  </w:footnote>
  <w:footnote w:type="continuationSeparator" w:id="0">
    <w:p w14:paraId="4ECA9266" w14:textId="77777777" w:rsidR="00D46AD5" w:rsidRDefault="00D46AD5" w:rsidP="00D43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D120D" w14:textId="77777777" w:rsidR="00D5284B" w:rsidRDefault="00BF7969" w:rsidP="00EB7E3F">
    <w:pPr>
      <w:pStyle w:val="Header"/>
      <w:jc w:val="center"/>
    </w:pPr>
    <w:r w:rsidRPr="002C52F1">
      <w:rPr>
        <w:sz w:val="28"/>
      </w:rPr>
      <w:fldChar w:fldCharType="begin"/>
    </w:r>
    <w:r w:rsidRPr="002C52F1">
      <w:rPr>
        <w:sz w:val="28"/>
      </w:rPr>
      <w:instrText xml:space="preserve"> PAGE   \* MERGEFORMAT </w:instrText>
    </w:r>
    <w:r w:rsidRPr="002C52F1">
      <w:rPr>
        <w:sz w:val="28"/>
      </w:rPr>
      <w:fldChar w:fldCharType="separate"/>
    </w:r>
    <w:r w:rsidR="002E4A41">
      <w:rPr>
        <w:noProof/>
        <w:sz w:val="28"/>
      </w:rPr>
      <w:t>2</w:t>
    </w:r>
    <w:r w:rsidRPr="002C52F1">
      <w:rPr>
        <w:noProof/>
        <w:sz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3F57"/>
    <w:rsid w:val="00001D11"/>
    <w:rsid w:val="001064AE"/>
    <w:rsid w:val="00160884"/>
    <w:rsid w:val="00166893"/>
    <w:rsid w:val="00234928"/>
    <w:rsid w:val="002E4A41"/>
    <w:rsid w:val="00317734"/>
    <w:rsid w:val="003379EB"/>
    <w:rsid w:val="00407A75"/>
    <w:rsid w:val="00414C25"/>
    <w:rsid w:val="00581417"/>
    <w:rsid w:val="005B0715"/>
    <w:rsid w:val="008363A3"/>
    <w:rsid w:val="00977F23"/>
    <w:rsid w:val="00AE023B"/>
    <w:rsid w:val="00BA6265"/>
    <w:rsid w:val="00BF7969"/>
    <w:rsid w:val="00C43AD8"/>
    <w:rsid w:val="00CA5DF1"/>
    <w:rsid w:val="00CE6E19"/>
    <w:rsid w:val="00D43F57"/>
    <w:rsid w:val="00D46AD5"/>
    <w:rsid w:val="00D5284B"/>
    <w:rsid w:val="00DA4B89"/>
    <w:rsid w:val="00DD273A"/>
    <w:rsid w:val="00E00F24"/>
    <w:rsid w:val="00EB7E3F"/>
    <w:rsid w:val="00ED5762"/>
    <w:rsid w:val="00FC0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03C9B8"/>
  <w15:docId w15:val="{3F4FD844-904F-4390-81E5-5C0AA19A6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3F57"/>
    <w:rPr>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nhideWhenUsed/>
    <w:rsid w:val="00D43F57"/>
    <w:pPr>
      <w:spacing w:before="100" w:beforeAutospacing="1" w:after="100" w:afterAutospacing="1"/>
    </w:pPr>
  </w:style>
  <w:style w:type="character" w:customStyle="1" w:styleId="NormalWebChar">
    <w:name w:val="Normal (Web) Char"/>
    <w:link w:val="NormalWeb"/>
    <w:locked/>
    <w:rsid w:val="00D43F57"/>
    <w:rPr>
      <w:sz w:val="24"/>
      <w:szCs w:val="24"/>
    </w:rPr>
  </w:style>
  <w:style w:type="character" w:styleId="Hyperlink">
    <w:name w:val="Hyperlink"/>
    <w:uiPriority w:val="99"/>
    <w:unhideWhenUsed/>
    <w:rsid w:val="00D43F57"/>
    <w:rPr>
      <w:color w:val="0000FF"/>
      <w:u w:val="single"/>
    </w:rPr>
  </w:style>
  <w:style w:type="paragraph" w:styleId="FootnoteText">
    <w:name w:val="footnote text"/>
    <w:basedOn w:val="Normal"/>
    <w:link w:val="FootnoteTextChar"/>
    <w:uiPriority w:val="99"/>
    <w:unhideWhenUsed/>
    <w:rsid w:val="00D43F57"/>
    <w:rPr>
      <w:sz w:val="20"/>
      <w:szCs w:val="20"/>
    </w:rPr>
  </w:style>
  <w:style w:type="character" w:customStyle="1" w:styleId="FootnoteTextChar">
    <w:name w:val="Footnote Text Char"/>
    <w:basedOn w:val="DefaultParagraphFont"/>
    <w:link w:val="FootnoteText"/>
    <w:uiPriority w:val="99"/>
    <w:rsid w:val="00D43F57"/>
    <w:rPr>
      <w:lang w:val="vi-VN" w:eastAsia="vi-VN"/>
    </w:rPr>
  </w:style>
  <w:style w:type="character" w:styleId="FootnoteReference">
    <w:name w:val="footnote reference"/>
    <w:uiPriority w:val="99"/>
    <w:unhideWhenUsed/>
    <w:rsid w:val="00D43F57"/>
    <w:rPr>
      <w:vertAlign w:val="superscript"/>
    </w:rPr>
  </w:style>
  <w:style w:type="paragraph" w:styleId="Header">
    <w:name w:val="header"/>
    <w:basedOn w:val="Normal"/>
    <w:link w:val="HeaderChar"/>
    <w:uiPriority w:val="99"/>
    <w:unhideWhenUsed/>
    <w:rsid w:val="00D43F57"/>
    <w:pPr>
      <w:tabs>
        <w:tab w:val="center" w:pos="4680"/>
        <w:tab w:val="right" w:pos="9360"/>
      </w:tabs>
    </w:pPr>
  </w:style>
  <w:style w:type="character" w:customStyle="1" w:styleId="HeaderChar">
    <w:name w:val="Header Char"/>
    <w:basedOn w:val="DefaultParagraphFont"/>
    <w:link w:val="Header"/>
    <w:uiPriority w:val="99"/>
    <w:rsid w:val="00D43F57"/>
    <w:rPr>
      <w:sz w:val="24"/>
      <w:szCs w:val="24"/>
      <w:lang w:val="vi-VN" w:eastAsia="vi-VN"/>
    </w:rPr>
  </w:style>
  <w:style w:type="paragraph" w:styleId="Footer">
    <w:name w:val="footer"/>
    <w:basedOn w:val="Normal"/>
    <w:link w:val="FooterChar"/>
    <w:rsid w:val="003379EB"/>
    <w:pPr>
      <w:tabs>
        <w:tab w:val="center" w:pos="4680"/>
        <w:tab w:val="right" w:pos="9360"/>
      </w:tabs>
    </w:pPr>
  </w:style>
  <w:style w:type="character" w:customStyle="1" w:styleId="FooterChar">
    <w:name w:val="Footer Char"/>
    <w:basedOn w:val="DefaultParagraphFont"/>
    <w:link w:val="Footer"/>
    <w:rsid w:val="003379EB"/>
    <w:rPr>
      <w:sz w:val="24"/>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gocanhhs02@gmail.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825</Words>
  <Characters>4703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 ANH</dc:creator>
  <cp:lastModifiedBy>Tran Anh</cp:lastModifiedBy>
  <cp:revision>16</cp:revision>
  <cp:lastPrinted>2023-12-14T04:02:00Z</cp:lastPrinted>
  <dcterms:created xsi:type="dcterms:W3CDTF">2023-12-12T12:50:00Z</dcterms:created>
  <dcterms:modified xsi:type="dcterms:W3CDTF">2024-12-10T04:28:00Z</dcterms:modified>
</cp:coreProperties>
</file>